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928B2" w14:textId="2872783E" w:rsidR="00414F6F" w:rsidRPr="00382E91" w:rsidRDefault="008D7960">
      <w:pPr>
        <w:rPr>
          <w:b/>
          <w:sz w:val="22"/>
          <w:szCs w:val="22"/>
        </w:rPr>
      </w:pPr>
      <w:r w:rsidRPr="00382E91">
        <w:rPr>
          <w:b/>
          <w:sz w:val="22"/>
          <w:szCs w:val="22"/>
        </w:rPr>
        <w:t>02</w:t>
      </w:r>
      <w:r w:rsidR="003A49A7" w:rsidRPr="00382E91">
        <w:rPr>
          <w:b/>
          <w:sz w:val="22"/>
          <w:szCs w:val="22"/>
        </w:rPr>
        <w:t xml:space="preserve"> </w:t>
      </w:r>
      <w:r w:rsidRPr="00382E91">
        <w:rPr>
          <w:b/>
          <w:sz w:val="22"/>
          <w:szCs w:val="22"/>
        </w:rPr>
        <w:t xml:space="preserve">August </w:t>
      </w:r>
      <w:r w:rsidR="003A49A7" w:rsidRPr="00382E91">
        <w:rPr>
          <w:b/>
          <w:sz w:val="22"/>
          <w:szCs w:val="22"/>
        </w:rPr>
        <w:t>2019</w:t>
      </w:r>
    </w:p>
    <w:p w14:paraId="60EAFB3F" w14:textId="04867509" w:rsidR="00DF70C2" w:rsidRPr="00382E91" w:rsidRDefault="009F34D1">
      <w:pPr>
        <w:rPr>
          <w:sz w:val="22"/>
          <w:szCs w:val="22"/>
        </w:rPr>
      </w:pPr>
      <w:r w:rsidRPr="00382E91">
        <w:rPr>
          <w:sz w:val="22"/>
          <w:szCs w:val="22"/>
        </w:rPr>
        <w:t>Location:</w:t>
      </w:r>
      <w:r w:rsidR="00A91EB4" w:rsidRPr="00382E91">
        <w:rPr>
          <w:sz w:val="22"/>
          <w:szCs w:val="22"/>
        </w:rPr>
        <w:t xml:space="preserve"> </w:t>
      </w:r>
      <w:r w:rsidR="008D7960" w:rsidRPr="00382E91">
        <w:rPr>
          <w:sz w:val="22"/>
          <w:szCs w:val="22"/>
        </w:rPr>
        <w:t xml:space="preserve">Blue Hill </w:t>
      </w:r>
      <w:r w:rsidR="002D0DE3" w:rsidRPr="00382E91">
        <w:rPr>
          <w:sz w:val="22"/>
          <w:szCs w:val="22"/>
        </w:rPr>
        <w:t>Town Hall</w:t>
      </w:r>
    </w:p>
    <w:p w14:paraId="6EFFDD43" w14:textId="77777777" w:rsidR="009F34D1" w:rsidRPr="00382E91" w:rsidRDefault="009F34D1">
      <w:pPr>
        <w:rPr>
          <w:sz w:val="22"/>
          <w:szCs w:val="22"/>
        </w:rPr>
      </w:pPr>
    </w:p>
    <w:p w14:paraId="4A661E68" w14:textId="5E510485" w:rsidR="00C51C63" w:rsidRDefault="00C51C63">
      <w:pPr>
        <w:rPr>
          <w:sz w:val="22"/>
          <w:szCs w:val="22"/>
        </w:rPr>
      </w:pPr>
      <w:r>
        <w:rPr>
          <w:sz w:val="22"/>
          <w:szCs w:val="22"/>
        </w:rPr>
        <w:t>Attendees:</w:t>
      </w:r>
    </w:p>
    <w:p w14:paraId="5B581CAD" w14:textId="18DD0907" w:rsidR="00C51C63" w:rsidRDefault="00C51C63">
      <w:pPr>
        <w:rPr>
          <w:sz w:val="22"/>
          <w:szCs w:val="22"/>
        </w:rPr>
      </w:pPr>
      <w:r>
        <w:rPr>
          <w:sz w:val="22"/>
          <w:szCs w:val="22"/>
        </w:rPr>
        <w:t>Butler Smythe, Jim Dow,</w:t>
      </w:r>
      <w:r w:rsidR="00BD542F">
        <w:rPr>
          <w:sz w:val="22"/>
          <w:szCs w:val="22"/>
        </w:rPr>
        <w:t xml:space="preserve"> Jim</w:t>
      </w:r>
      <w:r>
        <w:rPr>
          <w:sz w:val="22"/>
          <w:szCs w:val="22"/>
        </w:rPr>
        <w:t xml:space="preserve"> Fisher, </w:t>
      </w:r>
      <w:r w:rsidR="001A30CC">
        <w:rPr>
          <w:sz w:val="22"/>
          <w:szCs w:val="22"/>
        </w:rPr>
        <w:t xml:space="preserve">Phil Glaser, </w:t>
      </w:r>
      <w:r>
        <w:rPr>
          <w:sz w:val="22"/>
          <w:szCs w:val="22"/>
        </w:rPr>
        <w:t xml:space="preserve">Doug Cowan, </w:t>
      </w:r>
      <w:r w:rsidR="00BD542F">
        <w:rPr>
          <w:sz w:val="22"/>
          <w:szCs w:val="22"/>
        </w:rPr>
        <w:t>Kat</w:t>
      </w:r>
      <w:r w:rsidR="001A30CC">
        <w:rPr>
          <w:sz w:val="22"/>
          <w:szCs w:val="22"/>
        </w:rPr>
        <w:t xml:space="preserve">hleen Billings, Henry </w:t>
      </w:r>
      <w:proofErr w:type="spellStart"/>
      <w:r w:rsidR="001A30CC">
        <w:rPr>
          <w:sz w:val="22"/>
          <w:szCs w:val="22"/>
        </w:rPr>
        <w:t>Teverow</w:t>
      </w:r>
      <w:proofErr w:type="spellEnd"/>
      <w:r w:rsidR="001A30CC">
        <w:rPr>
          <w:sz w:val="22"/>
          <w:szCs w:val="22"/>
        </w:rPr>
        <w:t>, Charlie Hopkins Mike Wolf,</w:t>
      </w:r>
      <w:r w:rsidR="00BD542F">
        <w:rPr>
          <w:sz w:val="22"/>
          <w:szCs w:val="22"/>
        </w:rPr>
        <w:t xml:space="preserve"> </w:t>
      </w:r>
      <w:proofErr w:type="spellStart"/>
      <w:r w:rsidR="00D903BE">
        <w:rPr>
          <w:sz w:val="22"/>
          <w:szCs w:val="22"/>
        </w:rPr>
        <w:t>Stephenie</w:t>
      </w:r>
      <w:proofErr w:type="spellEnd"/>
      <w:r w:rsidR="00D903BE">
        <w:rPr>
          <w:sz w:val="22"/>
          <w:szCs w:val="22"/>
        </w:rPr>
        <w:t xml:space="preserve"> </w:t>
      </w:r>
      <w:proofErr w:type="spellStart"/>
      <w:r w:rsidR="00D903BE">
        <w:rPr>
          <w:sz w:val="22"/>
          <w:szCs w:val="22"/>
        </w:rPr>
        <w:t>MacLagan</w:t>
      </w:r>
      <w:proofErr w:type="spellEnd"/>
      <w:r w:rsidR="00D903BE">
        <w:rPr>
          <w:sz w:val="22"/>
          <w:szCs w:val="22"/>
        </w:rPr>
        <w:t xml:space="preserve"> (phone)</w:t>
      </w:r>
      <w:r w:rsidR="00B7084D">
        <w:rPr>
          <w:sz w:val="22"/>
          <w:szCs w:val="22"/>
        </w:rPr>
        <w:t>, Ellen Best</w:t>
      </w:r>
    </w:p>
    <w:p w14:paraId="4AA948BB" w14:textId="77777777" w:rsidR="00C51C63" w:rsidRDefault="00C51C63">
      <w:pPr>
        <w:rPr>
          <w:sz w:val="22"/>
          <w:szCs w:val="22"/>
        </w:rPr>
      </w:pPr>
    </w:p>
    <w:p w14:paraId="1FF99CDB" w14:textId="32D96D52" w:rsidR="00C51D80" w:rsidRPr="00382E91" w:rsidRDefault="00C51D80">
      <w:pPr>
        <w:rPr>
          <w:sz w:val="22"/>
          <w:szCs w:val="22"/>
        </w:rPr>
      </w:pPr>
      <w:r w:rsidRPr="00382E91">
        <w:rPr>
          <w:sz w:val="22"/>
          <w:szCs w:val="22"/>
        </w:rPr>
        <w:t xml:space="preserve">Opening Remarks </w:t>
      </w:r>
      <w:r w:rsidR="002D0DE3" w:rsidRPr="00382E91">
        <w:rPr>
          <w:sz w:val="22"/>
          <w:szCs w:val="22"/>
        </w:rPr>
        <w:t>–</w:t>
      </w:r>
      <w:r w:rsidR="003C4B9B">
        <w:rPr>
          <w:sz w:val="22"/>
          <w:szCs w:val="22"/>
        </w:rPr>
        <w:t xml:space="preserve"> </w:t>
      </w:r>
      <w:r w:rsidR="002D0DE3" w:rsidRPr="00382E91">
        <w:rPr>
          <w:sz w:val="22"/>
          <w:szCs w:val="22"/>
        </w:rPr>
        <w:t>Intros</w:t>
      </w:r>
    </w:p>
    <w:p w14:paraId="4FF1FD5B" w14:textId="77777777" w:rsidR="00C51C63" w:rsidRDefault="00C51C63" w:rsidP="00382E91">
      <w:pPr>
        <w:rPr>
          <w:sz w:val="22"/>
          <w:szCs w:val="22"/>
        </w:rPr>
      </w:pPr>
    </w:p>
    <w:p w14:paraId="63C3B4D5" w14:textId="77777777" w:rsidR="00382E91" w:rsidRPr="00382E91" w:rsidRDefault="00382E91" w:rsidP="00382E91">
      <w:pPr>
        <w:rPr>
          <w:sz w:val="22"/>
          <w:szCs w:val="22"/>
        </w:rPr>
      </w:pPr>
      <w:r w:rsidRPr="00382E91">
        <w:rPr>
          <w:sz w:val="22"/>
          <w:szCs w:val="22"/>
        </w:rPr>
        <w:t xml:space="preserve">Open Actions </w:t>
      </w:r>
      <w:r w:rsidRPr="00382E91">
        <w:rPr>
          <w:sz w:val="22"/>
          <w:szCs w:val="22"/>
        </w:rPr>
        <w:tab/>
      </w:r>
    </w:p>
    <w:p w14:paraId="165795DD" w14:textId="0E9EFD11" w:rsidR="00382E91" w:rsidRPr="00382E91" w:rsidRDefault="00382E91" w:rsidP="00382E91">
      <w:pPr>
        <w:pStyle w:val="ListParagraph"/>
        <w:numPr>
          <w:ilvl w:val="0"/>
          <w:numId w:val="14"/>
        </w:numPr>
        <w:rPr>
          <w:sz w:val="22"/>
          <w:szCs w:val="22"/>
        </w:rPr>
      </w:pPr>
      <w:r w:rsidRPr="00382E91">
        <w:rPr>
          <w:sz w:val="22"/>
          <w:szCs w:val="22"/>
        </w:rPr>
        <w:t>Henry discussion with Jim Dow (re: Treo Data</w:t>
      </w:r>
      <w:r>
        <w:rPr>
          <w:sz w:val="22"/>
          <w:szCs w:val="22"/>
        </w:rPr>
        <w:t xml:space="preserve"> – Pioneer Data Request</w:t>
      </w:r>
      <w:r w:rsidRPr="00382E91">
        <w:rPr>
          <w:sz w:val="22"/>
          <w:szCs w:val="22"/>
        </w:rPr>
        <w:t>)</w:t>
      </w:r>
    </w:p>
    <w:p w14:paraId="6C8A560C" w14:textId="1684828A" w:rsidR="00382E91" w:rsidRPr="00382E91" w:rsidRDefault="00C51C63" w:rsidP="00382E91">
      <w:pPr>
        <w:pStyle w:val="ListParagraph"/>
        <w:numPr>
          <w:ilvl w:val="1"/>
          <w:numId w:val="14"/>
        </w:numPr>
        <w:rPr>
          <w:sz w:val="22"/>
          <w:szCs w:val="22"/>
        </w:rPr>
      </w:pPr>
      <w:r>
        <w:rPr>
          <w:sz w:val="22"/>
          <w:szCs w:val="22"/>
        </w:rPr>
        <w:t>We do not have a good h</w:t>
      </w:r>
      <w:r w:rsidR="001A30CC">
        <w:rPr>
          <w:sz w:val="22"/>
          <w:szCs w:val="22"/>
        </w:rPr>
        <w:t>andle on who has completed the d</w:t>
      </w:r>
      <w:r>
        <w:rPr>
          <w:sz w:val="22"/>
          <w:szCs w:val="22"/>
        </w:rPr>
        <w:t xml:space="preserve">ata submission to Pioneer and the time that has passed from our original discussion and now may compound their agreed to effort.  Blue Hill has not submitted </w:t>
      </w:r>
      <w:r w:rsidR="001A30CC">
        <w:rPr>
          <w:sz w:val="22"/>
          <w:szCs w:val="22"/>
        </w:rPr>
        <w:t xml:space="preserve">and others may not as well. </w:t>
      </w:r>
      <w:r w:rsidR="001A30CC" w:rsidRPr="001A30CC">
        <w:rPr>
          <w:b/>
          <w:sz w:val="22"/>
          <w:szCs w:val="22"/>
        </w:rPr>
        <w:t>Confirmation needed</w:t>
      </w:r>
      <w:r w:rsidR="001A30CC">
        <w:rPr>
          <w:b/>
          <w:sz w:val="22"/>
          <w:szCs w:val="22"/>
        </w:rPr>
        <w:t xml:space="preserve"> for follow-up</w:t>
      </w:r>
      <w:r w:rsidR="001A30CC" w:rsidRPr="001A30CC">
        <w:rPr>
          <w:b/>
          <w:sz w:val="22"/>
          <w:szCs w:val="22"/>
        </w:rPr>
        <w:t>.</w:t>
      </w:r>
    </w:p>
    <w:p w14:paraId="5193A87F" w14:textId="585AA746" w:rsidR="00382E91" w:rsidRPr="00382E91" w:rsidRDefault="00382E91" w:rsidP="00382E91">
      <w:pPr>
        <w:pStyle w:val="ListParagraph"/>
        <w:numPr>
          <w:ilvl w:val="0"/>
          <w:numId w:val="14"/>
        </w:numPr>
        <w:rPr>
          <w:sz w:val="22"/>
          <w:szCs w:val="22"/>
        </w:rPr>
      </w:pPr>
      <w:r w:rsidRPr="00382E91">
        <w:rPr>
          <w:sz w:val="22"/>
          <w:szCs w:val="22"/>
        </w:rPr>
        <w:t>Survey Information to Jim Fisher</w:t>
      </w:r>
      <w:r w:rsidR="00C51C63">
        <w:rPr>
          <w:sz w:val="22"/>
          <w:szCs w:val="22"/>
        </w:rPr>
        <w:t xml:space="preserve"> – </w:t>
      </w:r>
      <w:proofErr w:type="spellStart"/>
      <w:r w:rsidR="00C51C63">
        <w:rPr>
          <w:sz w:val="22"/>
          <w:szCs w:val="22"/>
        </w:rPr>
        <w:t>Abbie</w:t>
      </w:r>
      <w:proofErr w:type="spellEnd"/>
      <w:r w:rsidR="00C51C63">
        <w:rPr>
          <w:sz w:val="22"/>
          <w:szCs w:val="22"/>
        </w:rPr>
        <w:t xml:space="preserve"> </w:t>
      </w:r>
      <w:proofErr w:type="spellStart"/>
      <w:r w:rsidR="00BD542F">
        <w:rPr>
          <w:sz w:val="22"/>
          <w:szCs w:val="22"/>
        </w:rPr>
        <w:t>McMillen</w:t>
      </w:r>
      <w:proofErr w:type="spellEnd"/>
      <w:r w:rsidR="00BD542F">
        <w:rPr>
          <w:sz w:val="22"/>
          <w:szCs w:val="22"/>
        </w:rPr>
        <w:t xml:space="preserve"> has sent what she had to Jim Fisher. Unknown the need and follow-on use.</w:t>
      </w:r>
    </w:p>
    <w:p w14:paraId="7C6A3B23" w14:textId="3B840889" w:rsidR="00382E91" w:rsidRPr="00382E91" w:rsidRDefault="00382E91" w:rsidP="00382E91">
      <w:pPr>
        <w:pStyle w:val="ListParagraph"/>
        <w:numPr>
          <w:ilvl w:val="0"/>
          <w:numId w:val="13"/>
        </w:numPr>
        <w:rPr>
          <w:sz w:val="22"/>
          <w:szCs w:val="22"/>
        </w:rPr>
      </w:pPr>
      <w:r w:rsidRPr="00382E91">
        <w:rPr>
          <w:sz w:val="22"/>
          <w:szCs w:val="22"/>
        </w:rPr>
        <w:t>GWI prep for follow-on (TBD)</w:t>
      </w:r>
      <w:r w:rsidR="00BD542F">
        <w:rPr>
          <w:sz w:val="22"/>
          <w:szCs w:val="22"/>
        </w:rPr>
        <w:t>. Simply noted there will be a lot of work that needs to be done locally should GWI successfully be awarded the loan(s) from the USDA RUS – to include the prioritization of “roads” to be served.</w:t>
      </w:r>
    </w:p>
    <w:p w14:paraId="0565A1F6" w14:textId="39A47B3F" w:rsidR="00C51D80" w:rsidRPr="00382E91" w:rsidRDefault="00C51D80">
      <w:pPr>
        <w:rPr>
          <w:b/>
          <w:sz w:val="22"/>
          <w:szCs w:val="22"/>
        </w:rPr>
      </w:pPr>
      <w:r w:rsidRPr="00382E91">
        <w:rPr>
          <w:b/>
          <w:sz w:val="22"/>
          <w:szCs w:val="22"/>
        </w:rPr>
        <w:t>Agenda</w:t>
      </w:r>
    </w:p>
    <w:p w14:paraId="212FB35F" w14:textId="672DAF4F" w:rsidR="008D7960" w:rsidRDefault="008D7960" w:rsidP="008D7960">
      <w:pPr>
        <w:pStyle w:val="ListParagraph"/>
        <w:numPr>
          <w:ilvl w:val="0"/>
          <w:numId w:val="8"/>
        </w:numPr>
        <w:rPr>
          <w:rFonts w:eastAsia="Times New Roman" w:cs="Times New Roman"/>
          <w:color w:val="000000"/>
          <w:sz w:val="22"/>
          <w:szCs w:val="22"/>
        </w:rPr>
      </w:pPr>
      <w:r w:rsidRPr="00382E91">
        <w:rPr>
          <w:rFonts w:eastAsia="Times New Roman" w:cs="Times New Roman"/>
          <w:color w:val="000000"/>
          <w:sz w:val="22"/>
          <w:szCs w:val="22"/>
        </w:rPr>
        <w:t>Town Updates</w:t>
      </w:r>
    </w:p>
    <w:p w14:paraId="0D9A16F7" w14:textId="2D457927" w:rsidR="00B5177B" w:rsidRDefault="00B5177B" w:rsidP="00B5177B">
      <w:pPr>
        <w:pStyle w:val="ListParagraph"/>
        <w:numPr>
          <w:ilvl w:val="1"/>
          <w:numId w:val="8"/>
        </w:numPr>
        <w:rPr>
          <w:rFonts w:eastAsia="Times New Roman" w:cs="Times New Roman"/>
          <w:color w:val="000000"/>
          <w:sz w:val="22"/>
          <w:szCs w:val="22"/>
        </w:rPr>
      </w:pPr>
      <w:r>
        <w:rPr>
          <w:rFonts w:eastAsia="Times New Roman" w:cs="Times New Roman"/>
          <w:color w:val="000000"/>
          <w:sz w:val="22"/>
          <w:szCs w:val="22"/>
        </w:rPr>
        <w:t>Penobscot – Joining GWI</w:t>
      </w:r>
      <w:r w:rsidR="00BD542F">
        <w:rPr>
          <w:rFonts w:eastAsia="Times New Roman" w:cs="Times New Roman"/>
          <w:color w:val="000000"/>
          <w:sz w:val="22"/>
          <w:szCs w:val="22"/>
        </w:rPr>
        <w:t xml:space="preserve"> effort with Sedg</w:t>
      </w:r>
      <w:r w:rsidR="001A30CC">
        <w:rPr>
          <w:rFonts w:eastAsia="Times New Roman" w:cs="Times New Roman"/>
          <w:color w:val="000000"/>
          <w:sz w:val="22"/>
          <w:szCs w:val="22"/>
        </w:rPr>
        <w:t xml:space="preserve">wick, Brooksville and </w:t>
      </w:r>
      <w:proofErr w:type="spellStart"/>
      <w:r w:rsidR="001A30CC">
        <w:rPr>
          <w:rFonts w:eastAsia="Times New Roman" w:cs="Times New Roman"/>
          <w:color w:val="000000"/>
          <w:sz w:val="22"/>
          <w:szCs w:val="22"/>
        </w:rPr>
        <w:t>Brooklin</w:t>
      </w:r>
      <w:proofErr w:type="spellEnd"/>
      <w:r w:rsidR="001A30CC">
        <w:rPr>
          <w:rFonts w:eastAsia="Times New Roman" w:cs="Times New Roman"/>
          <w:color w:val="000000"/>
          <w:sz w:val="22"/>
          <w:szCs w:val="22"/>
        </w:rPr>
        <w:t xml:space="preserve">. </w:t>
      </w:r>
      <w:r w:rsidR="00BD542F">
        <w:rPr>
          <w:rFonts w:eastAsia="Times New Roman" w:cs="Times New Roman"/>
          <w:color w:val="000000"/>
          <w:sz w:val="22"/>
          <w:szCs w:val="22"/>
        </w:rPr>
        <w:t xml:space="preserve">Submitted </w:t>
      </w:r>
      <w:r w:rsidR="00A20915">
        <w:rPr>
          <w:rFonts w:eastAsia="Times New Roman" w:cs="Times New Roman"/>
          <w:color w:val="000000"/>
          <w:sz w:val="22"/>
          <w:szCs w:val="22"/>
        </w:rPr>
        <w:t>95 Surveys</w:t>
      </w:r>
      <w:r w:rsidR="00BD542F">
        <w:rPr>
          <w:rFonts w:eastAsia="Times New Roman" w:cs="Times New Roman"/>
          <w:color w:val="000000"/>
          <w:sz w:val="22"/>
          <w:szCs w:val="22"/>
        </w:rPr>
        <w:t xml:space="preserve"> as a part of that effort</w:t>
      </w:r>
      <w:r w:rsidR="001A30CC">
        <w:rPr>
          <w:rFonts w:eastAsia="Times New Roman" w:cs="Times New Roman"/>
          <w:color w:val="000000"/>
          <w:sz w:val="22"/>
          <w:szCs w:val="22"/>
        </w:rPr>
        <w:t xml:space="preserve"> – more than enough</w:t>
      </w:r>
      <w:r w:rsidR="00BD542F">
        <w:rPr>
          <w:rFonts w:eastAsia="Times New Roman" w:cs="Times New Roman"/>
          <w:color w:val="000000"/>
          <w:sz w:val="22"/>
          <w:szCs w:val="22"/>
        </w:rPr>
        <w:t>.</w:t>
      </w:r>
    </w:p>
    <w:p w14:paraId="6B6FC1F1" w14:textId="5D4588BC" w:rsidR="00B5177B" w:rsidRDefault="00B5177B" w:rsidP="00B5177B">
      <w:pPr>
        <w:pStyle w:val="ListParagraph"/>
        <w:numPr>
          <w:ilvl w:val="1"/>
          <w:numId w:val="8"/>
        </w:numPr>
        <w:rPr>
          <w:rFonts w:eastAsia="Times New Roman" w:cs="Times New Roman"/>
          <w:color w:val="000000"/>
          <w:sz w:val="22"/>
          <w:szCs w:val="22"/>
        </w:rPr>
      </w:pPr>
      <w:proofErr w:type="spellStart"/>
      <w:r>
        <w:rPr>
          <w:rFonts w:eastAsia="Times New Roman" w:cs="Times New Roman"/>
          <w:color w:val="000000"/>
          <w:sz w:val="22"/>
          <w:szCs w:val="22"/>
        </w:rPr>
        <w:t>Brooklin</w:t>
      </w:r>
      <w:proofErr w:type="spellEnd"/>
      <w:r>
        <w:rPr>
          <w:rFonts w:eastAsia="Times New Roman" w:cs="Times New Roman"/>
          <w:color w:val="000000"/>
          <w:sz w:val="22"/>
          <w:szCs w:val="22"/>
        </w:rPr>
        <w:t xml:space="preserve"> – Out of Town</w:t>
      </w:r>
      <w:r w:rsidR="001A30CC">
        <w:rPr>
          <w:rFonts w:eastAsia="Times New Roman" w:cs="Times New Roman"/>
          <w:color w:val="000000"/>
          <w:sz w:val="22"/>
          <w:szCs w:val="22"/>
        </w:rPr>
        <w:t xml:space="preserve"> for meeting</w:t>
      </w:r>
    </w:p>
    <w:p w14:paraId="1F9F45E7" w14:textId="5B27AAA6" w:rsidR="00B5177B" w:rsidRDefault="00B5177B" w:rsidP="00B5177B">
      <w:pPr>
        <w:pStyle w:val="ListParagraph"/>
        <w:numPr>
          <w:ilvl w:val="1"/>
          <w:numId w:val="8"/>
        </w:numPr>
        <w:rPr>
          <w:rFonts w:eastAsia="Times New Roman" w:cs="Times New Roman"/>
          <w:color w:val="000000"/>
          <w:sz w:val="22"/>
          <w:szCs w:val="22"/>
        </w:rPr>
      </w:pPr>
      <w:r>
        <w:rPr>
          <w:rFonts w:eastAsia="Times New Roman" w:cs="Times New Roman"/>
          <w:color w:val="000000"/>
          <w:sz w:val="22"/>
          <w:szCs w:val="22"/>
        </w:rPr>
        <w:t>Brooksville – Updated Survey database for GWI</w:t>
      </w:r>
      <w:r w:rsidR="00BD542F">
        <w:rPr>
          <w:rFonts w:eastAsia="Times New Roman" w:cs="Times New Roman"/>
          <w:color w:val="000000"/>
          <w:sz w:val="22"/>
          <w:szCs w:val="22"/>
        </w:rPr>
        <w:t xml:space="preserve">. </w:t>
      </w:r>
      <w:r w:rsidR="00453262">
        <w:rPr>
          <w:rFonts w:eastAsia="Times New Roman" w:cs="Times New Roman"/>
          <w:color w:val="000000"/>
          <w:sz w:val="22"/>
          <w:szCs w:val="22"/>
        </w:rPr>
        <w:t>146</w:t>
      </w:r>
      <w:r w:rsidR="00BD542F">
        <w:rPr>
          <w:rFonts w:eastAsia="Times New Roman" w:cs="Times New Roman"/>
          <w:color w:val="000000"/>
          <w:sz w:val="22"/>
          <w:szCs w:val="22"/>
        </w:rPr>
        <w:t xml:space="preserve"> submitted and </w:t>
      </w:r>
      <w:r w:rsidR="00453262">
        <w:rPr>
          <w:rFonts w:eastAsia="Times New Roman" w:cs="Times New Roman"/>
          <w:color w:val="000000"/>
          <w:sz w:val="22"/>
          <w:szCs w:val="22"/>
        </w:rPr>
        <w:t xml:space="preserve">GWI needed </w:t>
      </w:r>
      <w:r w:rsidR="00BD542F">
        <w:rPr>
          <w:rFonts w:eastAsia="Times New Roman" w:cs="Times New Roman"/>
          <w:color w:val="000000"/>
          <w:sz w:val="22"/>
          <w:szCs w:val="22"/>
        </w:rPr>
        <w:t xml:space="preserve">only 20. </w:t>
      </w:r>
    </w:p>
    <w:p w14:paraId="625C5E99" w14:textId="12909487" w:rsidR="00430FB4" w:rsidRPr="00BD542F" w:rsidRDefault="00B5177B" w:rsidP="00BD542F">
      <w:pPr>
        <w:pStyle w:val="ListParagraph"/>
        <w:numPr>
          <w:ilvl w:val="1"/>
          <w:numId w:val="8"/>
        </w:numPr>
        <w:rPr>
          <w:rFonts w:eastAsia="Times New Roman" w:cs="Times New Roman"/>
          <w:color w:val="000000"/>
          <w:sz w:val="22"/>
          <w:szCs w:val="22"/>
        </w:rPr>
      </w:pPr>
      <w:r>
        <w:rPr>
          <w:rFonts w:eastAsia="Times New Roman" w:cs="Times New Roman"/>
          <w:color w:val="000000"/>
          <w:sz w:val="22"/>
          <w:szCs w:val="22"/>
        </w:rPr>
        <w:t xml:space="preserve">Blue Hill – </w:t>
      </w:r>
      <w:r w:rsidR="000D0B7E">
        <w:rPr>
          <w:rFonts w:eastAsia="Times New Roman" w:cs="Times New Roman"/>
          <w:color w:val="000000"/>
          <w:sz w:val="22"/>
          <w:szCs w:val="22"/>
        </w:rPr>
        <w:t>Spectrum Cost</w:t>
      </w:r>
      <w:r w:rsidR="00B7084D">
        <w:rPr>
          <w:rFonts w:eastAsia="Times New Roman" w:cs="Times New Roman"/>
          <w:color w:val="000000"/>
          <w:sz w:val="22"/>
          <w:szCs w:val="22"/>
        </w:rPr>
        <w:t xml:space="preserve"> ($9/foot to get service to the home beyond approx. 125 feet (or the identified distance in the Franchise agreement with Spectrum)</w:t>
      </w:r>
      <w:r w:rsidR="00430FB4">
        <w:rPr>
          <w:rFonts w:eastAsia="Times New Roman" w:cs="Times New Roman"/>
          <w:color w:val="000000"/>
          <w:sz w:val="22"/>
          <w:szCs w:val="22"/>
        </w:rPr>
        <w:t xml:space="preserve"> </w:t>
      </w:r>
      <w:r w:rsidR="001A30CC">
        <w:rPr>
          <w:rFonts w:eastAsia="Times New Roman" w:cs="Times New Roman"/>
          <w:color w:val="000000"/>
          <w:sz w:val="22"/>
          <w:szCs w:val="22"/>
        </w:rPr>
        <w:t>as noted to one resident who needs $6500 to do their driveway. W</w:t>
      </w:r>
      <w:r w:rsidR="00BD542F">
        <w:rPr>
          <w:rFonts w:eastAsia="Times New Roman" w:cs="Times New Roman"/>
          <w:color w:val="000000"/>
          <w:sz w:val="22"/>
          <w:szCs w:val="22"/>
        </w:rPr>
        <w:t xml:space="preserve">ith </w:t>
      </w:r>
      <w:r w:rsidR="00430FB4">
        <w:rPr>
          <w:rFonts w:eastAsia="Times New Roman" w:cs="Times New Roman"/>
          <w:color w:val="000000"/>
          <w:sz w:val="22"/>
          <w:szCs w:val="22"/>
        </w:rPr>
        <w:t xml:space="preserve">15+ years on </w:t>
      </w:r>
      <w:r w:rsidR="001A30CC">
        <w:rPr>
          <w:rFonts w:eastAsia="Times New Roman" w:cs="Times New Roman"/>
          <w:color w:val="000000"/>
          <w:sz w:val="22"/>
          <w:szCs w:val="22"/>
        </w:rPr>
        <w:t>their road</w:t>
      </w:r>
      <w:r w:rsidR="00BD542F">
        <w:rPr>
          <w:rFonts w:eastAsia="Times New Roman" w:cs="Times New Roman"/>
          <w:color w:val="000000"/>
          <w:sz w:val="22"/>
          <w:szCs w:val="22"/>
        </w:rPr>
        <w:t xml:space="preserve"> </w:t>
      </w:r>
      <w:r w:rsidR="001A30CC">
        <w:rPr>
          <w:rFonts w:eastAsia="Times New Roman" w:cs="Times New Roman"/>
          <w:color w:val="000000"/>
          <w:sz w:val="22"/>
          <w:szCs w:val="22"/>
        </w:rPr>
        <w:t>and others -</w:t>
      </w:r>
      <w:r w:rsidR="00BD542F">
        <w:rPr>
          <w:rFonts w:eastAsia="Times New Roman" w:cs="Times New Roman"/>
          <w:color w:val="000000"/>
          <w:sz w:val="22"/>
          <w:szCs w:val="22"/>
        </w:rPr>
        <w:t xml:space="preserve"> </w:t>
      </w:r>
      <w:r w:rsidR="00B7084D">
        <w:rPr>
          <w:rFonts w:eastAsia="Times New Roman" w:cs="Times New Roman"/>
          <w:color w:val="000000"/>
          <w:sz w:val="22"/>
          <w:szCs w:val="22"/>
        </w:rPr>
        <w:t xml:space="preserve">none </w:t>
      </w:r>
      <w:r w:rsidR="00BD542F">
        <w:rPr>
          <w:rFonts w:eastAsia="Times New Roman" w:cs="Times New Roman"/>
          <w:color w:val="000000"/>
          <w:sz w:val="22"/>
          <w:szCs w:val="22"/>
        </w:rPr>
        <w:t>still not fully served</w:t>
      </w:r>
      <w:r w:rsidR="00B7084D">
        <w:rPr>
          <w:rFonts w:eastAsia="Times New Roman" w:cs="Times New Roman"/>
          <w:color w:val="000000"/>
          <w:sz w:val="22"/>
          <w:szCs w:val="22"/>
        </w:rPr>
        <w:t>.</w:t>
      </w:r>
      <w:r w:rsidR="000D0B7E">
        <w:rPr>
          <w:rFonts w:eastAsia="Times New Roman" w:cs="Times New Roman"/>
          <w:color w:val="000000"/>
          <w:sz w:val="22"/>
          <w:szCs w:val="22"/>
        </w:rPr>
        <w:t xml:space="preserve"> </w:t>
      </w:r>
      <w:r w:rsidR="00430FB4">
        <w:rPr>
          <w:rFonts w:eastAsia="Times New Roman" w:cs="Times New Roman"/>
          <w:color w:val="000000"/>
          <w:sz w:val="22"/>
          <w:szCs w:val="22"/>
        </w:rPr>
        <w:t xml:space="preserve">CCI </w:t>
      </w:r>
      <w:r w:rsidR="000D0B7E">
        <w:rPr>
          <w:rFonts w:eastAsia="Times New Roman" w:cs="Times New Roman"/>
          <w:color w:val="000000"/>
          <w:sz w:val="22"/>
          <w:szCs w:val="22"/>
        </w:rPr>
        <w:t>Running out of DSL lines</w:t>
      </w:r>
      <w:r w:rsidR="00430FB4">
        <w:rPr>
          <w:rFonts w:eastAsia="Times New Roman" w:cs="Times New Roman"/>
          <w:color w:val="000000"/>
          <w:sz w:val="22"/>
          <w:szCs w:val="22"/>
        </w:rPr>
        <w:t xml:space="preserve"> </w:t>
      </w:r>
      <w:r w:rsidR="00BD542F">
        <w:rPr>
          <w:rFonts w:eastAsia="Times New Roman" w:cs="Times New Roman"/>
          <w:color w:val="000000"/>
          <w:sz w:val="22"/>
          <w:szCs w:val="22"/>
        </w:rPr>
        <w:t xml:space="preserve">on the East Blue Hill Road </w:t>
      </w:r>
      <w:r w:rsidR="00430FB4">
        <w:rPr>
          <w:rFonts w:eastAsia="Times New Roman" w:cs="Times New Roman"/>
          <w:color w:val="000000"/>
          <w:sz w:val="22"/>
          <w:szCs w:val="22"/>
        </w:rPr>
        <w:t xml:space="preserve">&amp; push back at connecting </w:t>
      </w:r>
      <w:r w:rsidR="00BD542F">
        <w:rPr>
          <w:rFonts w:eastAsia="Times New Roman" w:cs="Times New Roman"/>
          <w:color w:val="000000"/>
          <w:sz w:val="22"/>
          <w:szCs w:val="22"/>
        </w:rPr>
        <w:t xml:space="preserve">homes </w:t>
      </w:r>
      <w:r w:rsidR="00430FB4">
        <w:rPr>
          <w:rFonts w:eastAsia="Times New Roman" w:cs="Times New Roman"/>
          <w:color w:val="000000"/>
          <w:sz w:val="22"/>
          <w:szCs w:val="22"/>
        </w:rPr>
        <w:t>3 miles</w:t>
      </w:r>
      <w:r w:rsidR="00BD542F">
        <w:rPr>
          <w:rFonts w:eastAsia="Times New Roman" w:cs="Times New Roman"/>
          <w:color w:val="000000"/>
          <w:sz w:val="22"/>
          <w:szCs w:val="22"/>
        </w:rPr>
        <w:t xml:space="preserve"> from CO or RT’s in several locations.</w:t>
      </w:r>
      <w:r w:rsidR="001A30CC">
        <w:rPr>
          <w:rFonts w:eastAsia="Times New Roman" w:cs="Times New Roman"/>
          <w:color w:val="000000"/>
          <w:sz w:val="22"/>
          <w:szCs w:val="22"/>
        </w:rPr>
        <w:t xml:space="preserve"> Some basic service – others for </w:t>
      </w:r>
      <w:proofErr w:type="gramStart"/>
      <w:r w:rsidR="001A30CC">
        <w:rPr>
          <w:rFonts w:eastAsia="Times New Roman" w:cs="Times New Roman"/>
          <w:color w:val="000000"/>
          <w:sz w:val="22"/>
          <w:szCs w:val="22"/>
        </w:rPr>
        <w:t>Bonded</w:t>
      </w:r>
      <w:proofErr w:type="gramEnd"/>
      <w:r w:rsidR="001A30CC">
        <w:rPr>
          <w:rFonts w:eastAsia="Times New Roman" w:cs="Times New Roman"/>
          <w:color w:val="000000"/>
          <w:sz w:val="22"/>
          <w:szCs w:val="22"/>
        </w:rPr>
        <w:t xml:space="preserve"> service.</w:t>
      </w:r>
    </w:p>
    <w:p w14:paraId="6F76201A" w14:textId="4F9EC387" w:rsidR="00B5177B" w:rsidRPr="001A30CC" w:rsidRDefault="00B5177B" w:rsidP="00B5177B">
      <w:pPr>
        <w:pStyle w:val="ListParagraph"/>
        <w:numPr>
          <w:ilvl w:val="1"/>
          <w:numId w:val="8"/>
        </w:numPr>
        <w:rPr>
          <w:rFonts w:eastAsia="Times New Roman" w:cs="Times New Roman"/>
          <w:i/>
          <w:color w:val="000000"/>
          <w:sz w:val="22"/>
          <w:szCs w:val="22"/>
        </w:rPr>
      </w:pPr>
      <w:r>
        <w:rPr>
          <w:rFonts w:eastAsia="Times New Roman" w:cs="Times New Roman"/>
          <w:color w:val="000000"/>
          <w:sz w:val="22"/>
          <w:szCs w:val="22"/>
        </w:rPr>
        <w:t xml:space="preserve">Sedgwick </w:t>
      </w:r>
      <w:r w:rsidR="00BD542F">
        <w:rPr>
          <w:rFonts w:eastAsia="Times New Roman" w:cs="Times New Roman"/>
          <w:color w:val="000000"/>
          <w:sz w:val="22"/>
          <w:szCs w:val="22"/>
        </w:rPr>
        <w:t>– No Updates</w:t>
      </w:r>
      <w:r w:rsidR="001A30CC">
        <w:rPr>
          <w:rFonts w:eastAsia="Times New Roman" w:cs="Times New Roman"/>
          <w:color w:val="000000"/>
          <w:sz w:val="22"/>
          <w:szCs w:val="22"/>
        </w:rPr>
        <w:t xml:space="preserve"> </w:t>
      </w:r>
      <w:r w:rsidR="001A30CC" w:rsidRPr="001A30CC">
        <w:rPr>
          <w:rFonts w:eastAsia="Times New Roman" w:cs="Times New Roman"/>
          <w:i/>
          <w:color w:val="000000"/>
          <w:sz w:val="22"/>
          <w:szCs w:val="22"/>
        </w:rPr>
        <w:t>(Later confirmed next meeting at Sedgwick Town Hall)</w:t>
      </w:r>
    </w:p>
    <w:p w14:paraId="4D27C857" w14:textId="6C7439E5" w:rsidR="00B7084D" w:rsidRDefault="00B5177B" w:rsidP="00B7084D">
      <w:pPr>
        <w:pStyle w:val="ListParagraph"/>
        <w:numPr>
          <w:ilvl w:val="1"/>
          <w:numId w:val="8"/>
        </w:numPr>
        <w:rPr>
          <w:rFonts w:eastAsia="Times New Roman" w:cs="Times New Roman"/>
          <w:color w:val="000000"/>
          <w:sz w:val="22"/>
          <w:szCs w:val="22"/>
        </w:rPr>
      </w:pPr>
      <w:r>
        <w:rPr>
          <w:rFonts w:eastAsia="Times New Roman" w:cs="Times New Roman"/>
          <w:color w:val="000000"/>
          <w:sz w:val="22"/>
          <w:szCs w:val="22"/>
        </w:rPr>
        <w:t xml:space="preserve">Stonington </w:t>
      </w:r>
      <w:r w:rsidR="00BD542F">
        <w:rPr>
          <w:rFonts w:eastAsia="Times New Roman" w:cs="Times New Roman"/>
          <w:color w:val="000000"/>
          <w:sz w:val="22"/>
          <w:szCs w:val="22"/>
        </w:rPr>
        <w:t>–</w:t>
      </w:r>
      <w:r>
        <w:rPr>
          <w:rFonts w:eastAsia="Times New Roman" w:cs="Times New Roman"/>
          <w:color w:val="000000"/>
          <w:sz w:val="22"/>
          <w:szCs w:val="22"/>
        </w:rPr>
        <w:t xml:space="preserve"> </w:t>
      </w:r>
      <w:r w:rsidR="00BD542F">
        <w:rPr>
          <w:rFonts w:eastAsia="Times New Roman" w:cs="Times New Roman"/>
          <w:color w:val="000000"/>
          <w:sz w:val="22"/>
          <w:szCs w:val="22"/>
        </w:rPr>
        <w:t>Biggest concern was the efforts underway not being inclusive… Looking at working with GWI for a 3</w:t>
      </w:r>
      <w:r w:rsidR="00BD542F" w:rsidRPr="00BD542F">
        <w:rPr>
          <w:rFonts w:eastAsia="Times New Roman" w:cs="Times New Roman"/>
          <w:color w:val="000000"/>
          <w:sz w:val="22"/>
          <w:szCs w:val="22"/>
          <w:vertAlign w:val="superscript"/>
        </w:rPr>
        <w:t>rd</w:t>
      </w:r>
      <w:r w:rsidR="00BD542F">
        <w:rPr>
          <w:rFonts w:eastAsia="Times New Roman" w:cs="Times New Roman"/>
          <w:color w:val="000000"/>
          <w:sz w:val="22"/>
          <w:szCs w:val="22"/>
        </w:rPr>
        <w:t xml:space="preserve"> GWI effort with Deer Isle. The bridge appears to be a cost issue but it is unknown what thoughts on workarounds may have been made</w:t>
      </w:r>
      <w:r w:rsidR="001A30CC">
        <w:rPr>
          <w:rFonts w:eastAsia="Times New Roman" w:cs="Times New Roman"/>
          <w:color w:val="000000"/>
          <w:sz w:val="22"/>
          <w:szCs w:val="22"/>
        </w:rPr>
        <w:t xml:space="preserve"> - researched </w:t>
      </w:r>
      <w:r w:rsidR="00BD542F">
        <w:rPr>
          <w:rFonts w:eastAsia="Times New Roman" w:cs="Times New Roman"/>
          <w:color w:val="000000"/>
          <w:sz w:val="22"/>
          <w:szCs w:val="22"/>
        </w:rPr>
        <w:t>or otherwise on the GWI end.</w:t>
      </w:r>
    </w:p>
    <w:p w14:paraId="26DD3EE8" w14:textId="797232DB" w:rsidR="00B17756" w:rsidRPr="00B17756" w:rsidRDefault="00B7084D" w:rsidP="00B17756">
      <w:pPr>
        <w:pStyle w:val="ListParagraph"/>
        <w:numPr>
          <w:ilvl w:val="1"/>
          <w:numId w:val="8"/>
        </w:numPr>
        <w:rPr>
          <w:rFonts w:eastAsia="Times New Roman" w:cs="Times New Roman"/>
          <w:color w:val="000000"/>
          <w:sz w:val="22"/>
          <w:szCs w:val="22"/>
        </w:rPr>
      </w:pPr>
      <w:r w:rsidRPr="00B7084D">
        <w:rPr>
          <w:rFonts w:eastAsia="Times New Roman" w:cs="Times New Roman"/>
          <w:color w:val="000000"/>
          <w:sz w:val="22"/>
          <w:szCs w:val="22"/>
        </w:rPr>
        <w:t xml:space="preserve">Isle au Haut – Currently served by a microwave tower with TDS as the provider. They are </w:t>
      </w:r>
      <w:r w:rsidRPr="00B7084D">
        <w:rPr>
          <w:rFonts w:cs="Arial"/>
          <w:color w:val="000000"/>
          <w:sz w:val="22"/>
          <w:szCs w:val="22"/>
        </w:rPr>
        <w:t>waiting to get dates for upgrad</w:t>
      </w:r>
      <w:r w:rsidR="001A30CC">
        <w:rPr>
          <w:rFonts w:cs="Arial"/>
          <w:color w:val="000000"/>
          <w:sz w:val="22"/>
          <w:szCs w:val="22"/>
        </w:rPr>
        <w:t xml:space="preserve">es to 25/3 standard using </w:t>
      </w:r>
      <w:proofErr w:type="gramStart"/>
      <w:r w:rsidR="001A30CC">
        <w:rPr>
          <w:rFonts w:cs="Arial"/>
          <w:color w:val="000000"/>
          <w:sz w:val="22"/>
          <w:szCs w:val="22"/>
        </w:rPr>
        <w:t>TDS,</w:t>
      </w:r>
      <w:proofErr w:type="gramEnd"/>
      <w:r w:rsidR="001A30CC">
        <w:rPr>
          <w:rFonts w:cs="Arial"/>
          <w:color w:val="000000"/>
          <w:sz w:val="22"/>
          <w:szCs w:val="22"/>
        </w:rPr>
        <w:t xml:space="preserve"> T</w:t>
      </w:r>
      <w:r w:rsidRPr="00B7084D">
        <w:rPr>
          <w:rFonts w:cs="Arial"/>
          <w:color w:val="000000"/>
          <w:sz w:val="22"/>
          <w:szCs w:val="22"/>
        </w:rPr>
        <w:t xml:space="preserve">heir committee met in the spring and were surprised by upgrades. TDS serves </w:t>
      </w:r>
      <w:proofErr w:type="spellStart"/>
      <w:r w:rsidRPr="00B7084D">
        <w:rPr>
          <w:rFonts w:cs="Arial"/>
          <w:color w:val="000000"/>
          <w:sz w:val="22"/>
          <w:szCs w:val="22"/>
        </w:rPr>
        <w:t>Matinicus</w:t>
      </w:r>
      <w:proofErr w:type="spellEnd"/>
      <w:r w:rsidRPr="00B7084D">
        <w:rPr>
          <w:rFonts w:cs="Arial"/>
          <w:color w:val="000000"/>
          <w:sz w:val="22"/>
          <w:szCs w:val="22"/>
        </w:rPr>
        <w:t xml:space="preserve">, </w:t>
      </w:r>
      <w:proofErr w:type="spellStart"/>
      <w:r w:rsidRPr="00B7084D">
        <w:rPr>
          <w:rFonts w:cs="Arial"/>
          <w:color w:val="000000"/>
          <w:sz w:val="22"/>
          <w:szCs w:val="22"/>
        </w:rPr>
        <w:t>Frenchboro</w:t>
      </w:r>
      <w:proofErr w:type="spellEnd"/>
      <w:r w:rsidRPr="00B7084D">
        <w:rPr>
          <w:rFonts w:cs="Arial"/>
          <w:color w:val="000000"/>
          <w:sz w:val="22"/>
          <w:szCs w:val="22"/>
        </w:rPr>
        <w:t xml:space="preserve">, Swans and Isle </w:t>
      </w:r>
      <w:proofErr w:type="gramStart"/>
      <w:r w:rsidRPr="00B7084D">
        <w:rPr>
          <w:rFonts w:cs="Arial"/>
          <w:color w:val="000000"/>
          <w:sz w:val="22"/>
          <w:szCs w:val="22"/>
        </w:rPr>
        <w:t>Au</w:t>
      </w:r>
      <w:proofErr w:type="gramEnd"/>
      <w:r w:rsidRPr="00B7084D">
        <w:rPr>
          <w:rFonts w:cs="Arial"/>
          <w:color w:val="000000"/>
          <w:sz w:val="22"/>
          <w:szCs w:val="22"/>
        </w:rPr>
        <w:t xml:space="preserve"> Haut</w:t>
      </w:r>
      <w:r>
        <w:rPr>
          <w:rFonts w:cs="Arial"/>
          <w:color w:val="000000"/>
          <w:sz w:val="22"/>
          <w:szCs w:val="22"/>
        </w:rPr>
        <w:t>.</w:t>
      </w:r>
    </w:p>
    <w:p w14:paraId="3FA8C7CC" w14:textId="2D16062D" w:rsidR="00B17756" w:rsidRPr="00B17756" w:rsidRDefault="00B5177B" w:rsidP="00B17756">
      <w:pPr>
        <w:pStyle w:val="ListParagraph"/>
        <w:numPr>
          <w:ilvl w:val="1"/>
          <w:numId w:val="8"/>
        </w:numPr>
        <w:rPr>
          <w:rFonts w:eastAsia="Times New Roman" w:cs="Times New Roman"/>
          <w:color w:val="000000"/>
          <w:sz w:val="22"/>
          <w:szCs w:val="22"/>
        </w:rPr>
      </w:pPr>
      <w:r w:rsidRPr="00B17756">
        <w:rPr>
          <w:rFonts w:eastAsia="Times New Roman" w:cs="Times New Roman"/>
          <w:color w:val="000000"/>
          <w:sz w:val="22"/>
          <w:szCs w:val="22"/>
        </w:rPr>
        <w:t xml:space="preserve">Deer Isle </w:t>
      </w:r>
      <w:r w:rsidR="00BD542F" w:rsidRPr="00B17756">
        <w:rPr>
          <w:rFonts w:eastAsia="Times New Roman" w:cs="Times New Roman"/>
          <w:color w:val="000000"/>
          <w:sz w:val="22"/>
          <w:szCs w:val="22"/>
        </w:rPr>
        <w:t>–</w:t>
      </w:r>
      <w:r w:rsidRPr="00B17756">
        <w:rPr>
          <w:rFonts w:eastAsia="Times New Roman" w:cs="Times New Roman"/>
          <w:color w:val="000000"/>
          <w:sz w:val="22"/>
          <w:szCs w:val="22"/>
        </w:rPr>
        <w:t xml:space="preserve"> </w:t>
      </w:r>
      <w:r w:rsidR="00BD542F" w:rsidRPr="00B17756">
        <w:rPr>
          <w:rFonts w:eastAsia="Times New Roman" w:cs="Times New Roman"/>
          <w:color w:val="000000"/>
          <w:sz w:val="22"/>
          <w:szCs w:val="22"/>
        </w:rPr>
        <w:t>as noted above</w:t>
      </w:r>
      <w:r w:rsidR="001A30CC">
        <w:rPr>
          <w:rFonts w:eastAsia="Times New Roman" w:cs="Times New Roman"/>
          <w:color w:val="000000"/>
          <w:sz w:val="22"/>
          <w:szCs w:val="22"/>
        </w:rPr>
        <w:t>,</w:t>
      </w:r>
      <w:r w:rsidR="00BD542F" w:rsidRPr="00B17756">
        <w:rPr>
          <w:rFonts w:eastAsia="Times New Roman" w:cs="Times New Roman"/>
          <w:color w:val="000000"/>
          <w:sz w:val="22"/>
          <w:szCs w:val="22"/>
        </w:rPr>
        <w:t xml:space="preserve"> and Jim agreed to look into </w:t>
      </w:r>
      <w:r w:rsidR="00D903BE" w:rsidRPr="00B17756">
        <w:rPr>
          <w:rFonts w:eastAsia="Times New Roman" w:cs="Times New Roman"/>
          <w:color w:val="000000"/>
          <w:sz w:val="22"/>
          <w:szCs w:val="22"/>
        </w:rPr>
        <w:t>broadening the use of their MCF funding – which has not been spent – to other areas that might include efforts that would includ</w:t>
      </w:r>
      <w:r w:rsidR="00B7084D" w:rsidRPr="00B17756">
        <w:rPr>
          <w:rFonts w:eastAsia="Times New Roman" w:cs="Times New Roman"/>
          <w:color w:val="000000"/>
          <w:sz w:val="22"/>
          <w:szCs w:val="22"/>
        </w:rPr>
        <w:t xml:space="preserve">e all towns (i.e. Neo Partners). In addition </w:t>
      </w:r>
      <w:r w:rsidR="00B7084D" w:rsidRPr="00B17756">
        <w:rPr>
          <w:rFonts w:eastAsia="Times New Roman"/>
          <w:color w:val="000000"/>
          <w:sz w:val="22"/>
          <w:szCs w:val="22"/>
        </w:rPr>
        <w:t xml:space="preserve">a </w:t>
      </w:r>
      <w:r w:rsidR="00B7084D" w:rsidRPr="00B17756">
        <w:rPr>
          <w:rFonts w:cs="Arial"/>
          <w:color w:val="000000"/>
          <w:sz w:val="22"/>
          <w:szCs w:val="22"/>
        </w:rPr>
        <w:t>survey was launched with 21 responses, 95% interested in fiber.</w:t>
      </w:r>
    </w:p>
    <w:p w14:paraId="1A3DA6E7" w14:textId="118E65FB" w:rsidR="00D903BE" w:rsidRPr="00D90792" w:rsidRDefault="001A30CC" w:rsidP="00D90792">
      <w:pPr>
        <w:pStyle w:val="ListParagraph"/>
        <w:numPr>
          <w:ilvl w:val="0"/>
          <w:numId w:val="8"/>
        </w:numPr>
        <w:rPr>
          <w:rFonts w:eastAsia="Times New Roman" w:cs="Times New Roman"/>
          <w:color w:val="000000"/>
          <w:sz w:val="22"/>
          <w:szCs w:val="22"/>
        </w:rPr>
      </w:pPr>
      <w:proofErr w:type="spellStart"/>
      <w:r>
        <w:rPr>
          <w:rFonts w:eastAsia="Times New Roman" w:cs="Times New Roman"/>
          <w:color w:val="000000"/>
          <w:sz w:val="22"/>
          <w:szCs w:val="22"/>
        </w:rPr>
        <w:lastRenderedPageBreak/>
        <w:t>Stephe</w:t>
      </w:r>
      <w:r w:rsidR="00D90792">
        <w:rPr>
          <w:rFonts w:eastAsia="Times New Roman" w:cs="Times New Roman"/>
          <w:color w:val="000000"/>
          <w:sz w:val="22"/>
          <w:szCs w:val="22"/>
        </w:rPr>
        <w:t>nie</w:t>
      </w:r>
      <w:proofErr w:type="spellEnd"/>
      <w:r w:rsidR="00D90792">
        <w:rPr>
          <w:rFonts w:eastAsia="Times New Roman" w:cs="Times New Roman"/>
          <w:color w:val="000000"/>
          <w:sz w:val="22"/>
          <w:szCs w:val="22"/>
        </w:rPr>
        <w:t xml:space="preserve"> addressed an</w:t>
      </w:r>
      <w:r w:rsidR="00D903BE" w:rsidRPr="00B17756">
        <w:rPr>
          <w:rFonts w:eastAsia="Times New Roman" w:cs="Times New Roman"/>
          <w:color w:val="000000"/>
          <w:sz w:val="22"/>
          <w:szCs w:val="22"/>
        </w:rPr>
        <w:t xml:space="preserve"> improved </w:t>
      </w:r>
      <w:r w:rsidR="008B5E24" w:rsidRPr="00B17756">
        <w:rPr>
          <w:rFonts w:eastAsia="Times New Roman" w:cs="Times New Roman"/>
          <w:color w:val="000000"/>
          <w:sz w:val="22"/>
          <w:szCs w:val="22"/>
        </w:rPr>
        <w:t>RFP Format</w:t>
      </w:r>
      <w:r w:rsidR="00D903BE" w:rsidRPr="00B17756">
        <w:rPr>
          <w:rFonts w:eastAsia="Times New Roman" w:cs="Times New Roman"/>
          <w:color w:val="000000"/>
          <w:sz w:val="22"/>
          <w:szCs w:val="22"/>
        </w:rPr>
        <w:t xml:space="preserve"> that was initiated during work with </w:t>
      </w:r>
      <w:proofErr w:type="spellStart"/>
      <w:r w:rsidR="00D903BE" w:rsidRPr="00B17756">
        <w:rPr>
          <w:rFonts w:eastAsia="Times New Roman" w:cs="Times New Roman"/>
          <w:color w:val="000000"/>
          <w:sz w:val="22"/>
          <w:szCs w:val="22"/>
        </w:rPr>
        <w:t>Vinalhaven</w:t>
      </w:r>
      <w:proofErr w:type="spellEnd"/>
      <w:r w:rsidR="00D903BE" w:rsidRPr="00B17756">
        <w:rPr>
          <w:rFonts w:eastAsia="Times New Roman" w:cs="Times New Roman"/>
          <w:color w:val="000000"/>
          <w:sz w:val="22"/>
          <w:szCs w:val="22"/>
        </w:rPr>
        <w:t>. It captures financial information that can/could be used in the short term to help define financial aspects of programs – but also for futur</w:t>
      </w:r>
      <w:r>
        <w:rPr>
          <w:rFonts w:eastAsia="Times New Roman" w:cs="Times New Roman"/>
          <w:color w:val="000000"/>
          <w:sz w:val="22"/>
          <w:szCs w:val="22"/>
        </w:rPr>
        <w:t>e questions that might arise. To date those types</w:t>
      </w:r>
      <w:r w:rsidR="00D903BE" w:rsidRPr="00B17756">
        <w:rPr>
          <w:rFonts w:eastAsia="Times New Roman" w:cs="Times New Roman"/>
          <w:color w:val="000000"/>
          <w:sz w:val="22"/>
          <w:szCs w:val="22"/>
        </w:rPr>
        <w:t xml:space="preserve"> of information were not included in RFPs and could be valuable. She will share in the future.</w:t>
      </w:r>
      <w:r w:rsidR="00B17756" w:rsidRPr="00B17756">
        <w:rPr>
          <w:rFonts w:eastAsia="Times New Roman" w:cs="Times New Roman"/>
          <w:color w:val="000000"/>
          <w:sz w:val="22"/>
          <w:szCs w:val="22"/>
        </w:rPr>
        <w:t xml:space="preserve"> </w:t>
      </w:r>
      <w:r w:rsidR="00B17756" w:rsidRPr="00B17756">
        <w:rPr>
          <w:rFonts w:eastAsia="Times New Roman"/>
          <w:color w:val="000000"/>
          <w:sz w:val="22"/>
          <w:szCs w:val="22"/>
        </w:rPr>
        <w:t>To find out more</w:t>
      </w:r>
      <w:r w:rsidR="00E75045">
        <w:rPr>
          <w:rFonts w:eastAsia="Times New Roman"/>
          <w:color w:val="000000"/>
          <w:sz w:val="22"/>
          <w:szCs w:val="22"/>
        </w:rPr>
        <w:t>,</w:t>
      </w:r>
      <w:r w:rsidR="00B17756" w:rsidRPr="00B17756">
        <w:rPr>
          <w:rFonts w:eastAsia="Times New Roman"/>
          <w:color w:val="000000"/>
          <w:sz w:val="22"/>
          <w:szCs w:val="22"/>
        </w:rPr>
        <w:t xml:space="preserve"> </w:t>
      </w:r>
      <w:r w:rsidR="00E75045">
        <w:rPr>
          <w:rFonts w:cs="Arial"/>
          <w:color w:val="000000"/>
          <w:sz w:val="22"/>
          <w:szCs w:val="22"/>
        </w:rPr>
        <w:t xml:space="preserve">get in touch with </w:t>
      </w:r>
      <w:proofErr w:type="spellStart"/>
      <w:r w:rsidR="00E75045">
        <w:rPr>
          <w:rFonts w:cs="Arial"/>
          <w:color w:val="000000"/>
          <w:sz w:val="22"/>
          <w:szCs w:val="22"/>
        </w:rPr>
        <w:t>Stephe</w:t>
      </w:r>
      <w:r w:rsidR="00B17756" w:rsidRPr="00B17756">
        <w:rPr>
          <w:rFonts w:cs="Arial"/>
          <w:color w:val="000000"/>
          <w:sz w:val="22"/>
          <w:szCs w:val="22"/>
        </w:rPr>
        <w:t>nie</w:t>
      </w:r>
      <w:proofErr w:type="spellEnd"/>
      <w:r w:rsidR="00B17756" w:rsidRPr="00B17756">
        <w:rPr>
          <w:rFonts w:cs="Arial"/>
          <w:color w:val="000000"/>
          <w:sz w:val="22"/>
          <w:szCs w:val="22"/>
        </w:rPr>
        <w:t xml:space="preserve"> or Andy Dorr (</w:t>
      </w:r>
      <w:proofErr w:type="spellStart"/>
      <w:r w:rsidR="00B17756" w:rsidRPr="00B17756">
        <w:rPr>
          <w:rFonts w:cs="Arial"/>
          <w:color w:val="000000"/>
          <w:sz w:val="22"/>
          <w:szCs w:val="22"/>
        </w:rPr>
        <w:t>Vinalhaven</w:t>
      </w:r>
      <w:proofErr w:type="spellEnd"/>
      <w:r w:rsidR="00B17756" w:rsidRPr="00B17756">
        <w:rPr>
          <w:rFonts w:cs="Arial"/>
          <w:color w:val="000000"/>
          <w:sz w:val="22"/>
          <w:szCs w:val="22"/>
        </w:rPr>
        <w:t>) for models for municipal/coop ownership that they have explored.</w:t>
      </w:r>
    </w:p>
    <w:p w14:paraId="4513D048" w14:textId="1EEAF72C" w:rsidR="008B5E24" w:rsidRPr="00B765FE" w:rsidRDefault="000D0B7E" w:rsidP="00D903BE">
      <w:pPr>
        <w:pStyle w:val="ListParagraph"/>
        <w:numPr>
          <w:ilvl w:val="1"/>
          <w:numId w:val="8"/>
        </w:numPr>
        <w:rPr>
          <w:rFonts w:eastAsia="Times New Roman" w:cs="Times New Roman"/>
          <w:color w:val="000000"/>
          <w:sz w:val="22"/>
          <w:szCs w:val="22"/>
        </w:rPr>
      </w:pPr>
      <w:r w:rsidRPr="00B765FE">
        <w:rPr>
          <w:rFonts w:eastAsia="Times New Roman" w:cs="Times New Roman"/>
          <w:color w:val="000000"/>
          <w:sz w:val="22"/>
          <w:szCs w:val="22"/>
        </w:rPr>
        <w:t xml:space="preserve">State Broadband Conference </w:t>
      </w:r>
      <w:r w:rsidR="00D903BE" w:rsidRPr="00B765FE">
        <w:rPr>
          <w:rFonts w:eastAsia="Times New Roman" w:cs="Times New Roman"/>
          <w:color w:val="000000"/>
          <w:sz w:val="22"/>
          <w:szCs w:val="22"/>
        </w:rPr>
        <w:t>will be 28 &amp;</w:t>
      </w:r>
      <w:r w:rsidRPr="00B765FE">
        <w:rPr>
          <w:rFonts w:eastAsia="Times New Roman" w:cs="Times New Roman"/>
          <w:color w:val="000000"/>
          <w:sz w:val="22"/>
          <w:szCs w:val="22"/>
        </w:rPr>
        <w:t>29 October</w:t>
      </w:r>
      <w:r w:rsidR="00D903BE" w:rsidRPr="00B765FE">
        <w:rPr>
          <w:rFonts w:eastAsia="Times New Roman" w:cs="Times New Roman"/>
          <w:color w:val="000000"/>
          <w:sz w:val="22"/>
          <w:szCs w:val="22"/>
        </w:rPr>
        <w:t xml:space="preserve"> in Waterville at Thomas College – more information to follow and there will be space limitations</w:t>
      </w:r>
      <w:r w:rsidRPr="00B765FE">
        <w:rPr>
          <w:rFonts w:eastAsia="Times New Roman" w:cs="Times New Roman"/>
          <w:color w:val="000000"/>
          <w:sz w:val="22"/>
          <w:szCs w:val="22"/>
        </w:rPr>
        <w:t>.</w:t>
      </w:r>
      <w:r w:rsidR="00D903BE" w:rsidRPr="00B765FE">
        <w:rPr>
          <w:rFonts w:eastAsia="Times New Roman" w:cs="Times New Roman"/>
          <w:color w:val="000000"/>
          <w:sz w:val="22"/>
          <w:szCs w:val="22"/>
        </w:rPr>
        <w:t xml:space="preserve"> Format was briefly noted and there will be working sessions similar to the one that was held in 2018 at the same location.</w:t>
      </w:r>
    </w:p>
    <w:p w14:paraId="3D3A1506" w14:textId="77777777" w:rsidR="00B765FE" w:rsidRPr="00B765FE" w:rsidRDefault="00B765FE" w:rsidP="00E75045">
      <w:pPr>
        <w:numPr>
          <w:ilvl w:val="2"/>
          <w:numId w:val="8"/>
        </w:numPr>
        <w:textAlignment w:val="baseline"/>
        <w:rPr>
          <w:rFonts w:cs="Arial"/>
          <w:color w:val="000000"/>
          <w:sz w:val="22"/>
          <w:szCs w:val="22"/>
        </w:rPr>
      </w:pPr>
      <w:r w:rsidRPr="00B765FE">
        <w:rPr>
          <w:rFonts w:cs="Arial"/>
          <w:color w:val="000000"/>
          <w:sz w:val="22"/>
          <w:szCs w:val="22"/>
        </w:rPr>
        <w:t>Monday Oct 28 - Community Workshop Intensive - looking at community strategies</w:t>
      </w:r>
    </w:p>
    <w:p w14:paraId="78455567" w14:textId="77777777" w:rsidR="00B765FE" w:rsidRPr="00B765FE" w:rsidRDefault="00B765FE" w:rsidP="00E75045">
      <w:pPr>
        <w:numPr>
          <w:ilvl w:val="2"/>
          <w:numId w:val="8"/>
        </w:numPr>
        <w:textAlignment w:val="baseline"/>
        <w:rPr>
          <w:rFonts w:cs="Arial"/>
          <w:color w:val="000000"/>
          <w:sz w:val="22"/>
          <w:szCs w:val="22"/>
        </w:rPr>
      </w:pPr>
      <w:r w:rsidRPr="00B765FE">
        <w:rPr>
          <w:rFonts w:cs="Arial"/>
          <w:color w:val="000000"/>
          <w:sz w:val="22"/>
          <w:szCs w:val="22"/>
        </w:rPr>
        <w:t>Tuesday Oct 29 - Main conference - ISPs, political leaders, advocates</w:t>
      </w:r>
    </w:p>
    <w:p w14:paraId="2652A765" w14:textId="37191FAD" w:rsidR="00B765FE" w:rsidRPr="00B765FE" w:rsidRDefault="00B765FE" w:rsidP="00B765FE">
      <w:pPr>
        <w:numPr>
          <w:ilvl w:val="1"/>
          <w:numId w:val="8"/>
        </w:numPr>
        <w:textAlignment w:val="baseline"/>
        <w:rPr>
          <w:rFonts w:cs="Arial"/>
          <w:color w:val="000000"/>
          <w:sz w:val="22"/>
          <w:szCs w:val="22"/>
        </w:rPr>
      </w:pPr>
      <w:r w:rsidRPr="00B765FE">
        <w:rPr>
          <w:rFonts w:cs="Arial"/>
          <w:color w:val="000000"/>
          <w:sz w:val="22"/>
          <w:szCs w:val="22"/>
        </w:rPr>
        <w:t>Anticipate an invi</w:t>
      </w:r>
      <w:r>
        <w:rPr>
          <w:rFonts w:cs="Arial"/>
          <w:color w:val="000000"/>
          <w:sz w:val="22"/>
          <w:szCs w:val="22"/>
        </w:rPr>
        <w:t>tation directly from Stephanie if she has your contact info.</w:t>
      </w:r>
      <w:r w:rsidRPr="00B765FE">
        <w:rPr>
          <w:rFonts w:cs="Arial"/>
          <w:color w:val="000000"/>
          <w:sz w:val="22"/>
          <w:szCs w:val="22"/>
        </w:rPr>
        <w:t> </w:t>
      </w:r>
      <w:r w:rsidR="00E75045">
        <w:rPr>
          <w:rFonts w:cs="Arial"/>
          <w:color w:val="000000"/>
          <w:sz w:val="22"/>
          <w:szCs w:val="22"/>
        </w:rPr>
        <w:t>Invites will not go to the Google Group Address.</w:t>
      </w:r>
    </w:p>
    <w:p w14:paraId="53A4EB39" w14:textId="59E0F305" w:rsidR="00382E91" w:rsidRPr="00382E91" w:rsidRDefault="008B5E24" w:rsidP="00382E91">
      <w:pPr>
        <w:pStyle w:val="ListParagraph"/>
        <w:numPr>
          <w:ilvl w:val="0"/>
          <w:numId w:val="8"/>
        </w:numPr>
        <w:rPr>
          <w:rFonts w:eastAsia="Times New Roman" w:cs="Times New Roman"/>
          <w:color w:val="000000"/>
          <w:sz w:val="22"/>
          <w:szCs w:val="22"/>
        </w:rPr>
      </w:pPr>
      <w:r w:rsidRPr="00382E91">
        <w:rPr>
          <w:rFonts w:eastAsia="Times New Roman" w:cs="Times New Roman"/>
          <w:color w:val="000000"/>
          <w:sz w:val="22"/>
          <w:szCs w:val="22"/>
        </w:rPr>
        <w:t>Maine Community Foundation (MCF) Grant Due date</w:t>
      </w:r>
      <w:r w:rsidR="00D903BE">
        <w:rPr>
          <w:rFonts w:eastAsia="Times New Roman" w:cs="Times New Roman"/>
          <w:color w:val="000000"/>
          <w:sz w:val="22"/>
          <w:szCs w:val="22"/>
        </w:rPr>
        <w:t xml:space="preserve"> is 15 October. This was passed as a reminder should anyone be able to use the funds available and that has a plan for the same.</w:t>
      </w:r>
    </w:p>
    <w:p w14:paraId="313F5646" w14:textId="25D7EDC5" w:rsidR="00382E91" w:rsidRPr="00382E91" w:rsidRDefault="00382E91" w:rsidP="00382E91">
      <w:pPr>
        <w:pStyle w:val="ListParagraph"/>
        <w:numPr>
          <w:ilvl w:val="0"/>
          <w:numId w:val="8"/>
        </w:numPr>
        <w:rPr>
          <w:rFonts w:eastAsia="Times New Roman" w:cs="Times New Roman"/>
          <w:color w:val="000000"/>
          <w:sz w:val="22"/>
          <w:szCs w:val="22"/>
        </w:rPr>
      </w:pPr>
      <w:r w:rsidRPr="00382E91">
        <w:rPr>
          <w:rFonts w:eastAsia="Times New Roman" w:cs="Times New Roman"/>
          <w:color w:val="000000"/>
          <w:sz w:val="22"/>
          <w:szCs w:val="22"/>
        </w:rPr>
        <w:t xml:space="preserve">Henry </w:t>
      </w:r>
      <w:r w:rsidR="00D903BE">
        <w:rPr>
          <w:rFonts w:eastAsia="Times New Roman" w:cs="Times New Roman"/>
          <w:color w:val="000000"/>
          <w:sz w:val="22"/>
          <w:szCs w:val="22"/>
        </w:rPr>
        <w:t>had suggested a s</w:t>
      </w:r>
      <w:r w:rsidRPr="00382E91">
        <w:rPr>
          <w:rFonts w:eastAsia="Times New Roman" w:cs="Times New Roman"/>
          <w:color w:val="000000"/>
          <w:sz w:val="22"/>
          <w:szCs w:val="22"/>
        </w:rPr>
        <w:t>hort</w:t>
      </w:r>
      <w:r w:rsidR="00D903BE">
        <w:rPr>
          <w:rFonts w:eastAsia="Times New Roman" w:cs="Times New Roman"/>
          <w:color w:val="000000"/>
          <w:sz w:val="22"/>
          <w:szCs w:val="22"/>
        </w:rPr>
        <w:t xml:space="preserve"> </w:t>
      </w:r>
      <w:r w:rsidRPr="00382E91">
        <w:rPr>
          <w:rFonts w:eastAsia="Times New Roman" w:cs="Times New Roman"/>
          <w:color w:val="000000"/>
          <w:sz w:val="22"/>
          <w:szCs w:val="22"/>
        </w:rPr>
        <w:t xml:space="preserve">list of criteria for a peninsula-wide </w:t>
      </w:r>
      <w:proofErr w:type="gramStart"/>
      <w:r w:rsidRPr="00382E91">
        <w:rPr>
          <w:rFonts w:eastAsia="Times New Roman" w:cs="Times New Roman"/>
          <w:color w:val="000000"/>
          <w:sz w:val="22"/>
          <w:szCs w:val="22"/>
        </w:rPr>
        <w:t>internet</w:t>
      </w:r>
      <w:proofErr w:type="gramEnd"/>
      <w:r w:rsidRPr="00382E91">
        <w:rPr>
          <w:rFonts w:eastAsia="Times New Roman" w:cs="Times New Roman"/>
          <w:color w:val="000000"/>
          <w:sz w:val="22"/>
          <w:szCs w:val="22"/>
        </w:rPr>
        <w:t xml:space="preserve"> system </w:t>
      </w:r>
      <w:r>
        <w:rPr>
          <w:rFonts w:eastAsia="Times New Roman" w:cs="Times New Roman"/>
          <w:color w:val="000000"/>
          <w:sz w:val="22"/>
          <w:szCs w:val="22"/>
        </w:rPr>
        <w:t xml:space="preserve">to </w:t>
      </w:r>
      <w:r w:rsidR="00D903BE">
        <w:rPr>
          <w:rFonts w:eastAsia="Times New Roman" w:cs="Times New Roman"/>
          <w:color w:val="000000"/>
          <w:sz w:val="22"/>
          <w:szCs w:val="22"/>
        </w:rPr>
        <w:t xml:space="preserve">be </w:t>
      </w:r>
      <w:r w:rsidRPr="00382E91">
        <w:rPr>
          <w:rFonts w:eastAsia="Times New Roman" w:cs="Times New Roman"/>
          <w:color w:val="000000"/>
          <w:sz w:val="22"/>
          <w:szCs w:val="22"/>
        </w:rPr>
        <w:t>include</w:t>
      </w:r>
      <w:r w:rsidR="00D903BE">
        <w:rPr>
          <w:rFonts w:eastAsia="Times New Roman" w:cs="Times New Roman"/>
          <w:color w:val="000000"/>
          <w:sz w:val="22"/>
          <w:szCs w:val="22"/>
        </w:rPr>
        <w:t>d</w:t>
      </w:r>
      <w:r w:rsidRPr="00382E91">
        <w:rPr>
          <w:rFonts w:eastAsia="Times New Roman" w:cs="Times New Roman"/>
          <w:color w:val="000000"/>
          <w:sz w:val="22"/>
          <w:szCs w:val="22"/>
        </w:rPr>
        <w:t xml:space="preserve"> as part of a peninsula-wide RFP</w:t>
      </w:r>
      <w:r w:rsidR="00D903BE">
        <w:rPr>
          <w:rFonts w:eastAsia="Times New Roman" w:cs="Times New Roman"/>
          <w:color w:val="000000"/>
          <w:sz w:val="22"/>
          <w:szCs w:val="22"/>
        </w:rPr>
        <w:t>,</w:t>
      </w:r>
      <w:r>
        <w:rPr>
          <w:rFonts w:eastAsia="Times New Roman" w:cs="Times New Roman"/>
          <w:color w:val="000000"/>
          <w:sz w:val="22"/>
          <w:szCs w:val="22"/>
        </w:rPr>
        <w:t xml:space="preserve"> if needed</w:t>
      </w:r>
      <w:r w:rsidR="00D903BE">
        <w:rPr>
          <w:rFonts w:eastAsia="Times New Roman" w:cs="Times New Roman"/>
          <w:color w:val="000000"/>
          <w:sz w:val="22"/>
          <w:szCs w:val="22"/>
        </w:rPr>
        <w:t xml:space="preserve"> down the road</w:t>
      </w:r>
      <w:r>
        <w:rPr>
          <w:rFonts w:eastAsia="Times New Roman" w:cs="Times New Roman"/>
          <w:color w:val="000000"/>
          <w:sz w:val="22"/>
          <w:szCs w:val="22"/>
        </w:rPr>
        <w:t>.</w:t>
      </w:r>
      <w:r w:rsidR="00D903BE">
        <w:rPr>
          <w:rFonts w:eastAsia="Times New Roman" w:cs="Times New Roman"/>
          <w:color w:val="000000"/>
          <w:sz w:val="22"/>
          <w:szCs w:val="22"/>
        </w:rPr>
        <w:t xml:space="preserve"> Believe this to be a </w:t>
      </w:r>
      <w:r w:rsidR="00E75045">
        <w:rPr>
          <w:rFonts w:eastAsia="Times New Roman" w:cs="Times New Roman"/>
          <w:color w:val="000000"/>
          <w:sz w:val="22"/>
          <w:szCs w:val="22"/>
        </w:rPr>
        <w:t xml:space="preserve">good </w:t>
      </w:r>
      <w:r w:rsidR="00D903BE">
        <w:rPr>
          <w:rFonts w:eastAsia="Times New Roman" w:cs="Times New Roman"/>
          <w:color w:val="000000"/>
          <w:sz w:val="22"/>
          <w:szCs w:val="22"/>
        </w:rPr>
        <w:t xml:space="preserve">follow-on discussion item and one worthy of thought as we should be thinking about the what–if’s should the GWI effort(s) not immediately happen.  </w:t>
      </w:r>
    </w:p>
    <w:p w14:paraId="21234C75" w14:textId="0DA542D4" w:rsidR="00134FD0" w:rsidRDefault="00134FD0" w:rsidP="002D0DE3">
      <w:pPr>
        <w:pStyle w:val="ListParagraph"/>
        <w:numPr>
          <w:ilvl w:val="0"/>
          <w:numId w:val="8"/>
        </w:numPr>
        <w:rPr>
          <w:rFonts w:eastAsia="Times New Roman" w:cs="Times New Roman"/>
          <w:color w:val="000000"/>
          <w:sz w:val="22"/>
          <w:szCs w:val="22"/>
        </w:rPr>
      </w:pPr>
      <w:proofErr w:type="spellStart"/>
      <w:r w:rsidRPr="00382E91">
        <w:rPr>
          <w:rFonts w:eastAsia="Times New Roman" w:cs="Times New Roman"/>
          <w:color w:val="000000"/>
          <w:sz w:val="22"/>
          <w:szCs w:val="22"/>
        </w:rPr>
        <w:t>NeoPartners</w:t>
      </w:r>
      <w:proofErr w:type="spellEnd"/>
      <w:r w:rsidRPr="00382E91">
        <w:rPr>
          <w:rFonts w:eastAsia="Times New Roman" w:cs="Times New Roman"/>
          <w:color w:val="000000"/>
          <w:sz w:val="22"/>
          <w:szCs w:val="22"/>
        </w:rPr>
        <w:t xml:space="preserve"> and Mapping Data</w:t>
      </w:r>
      <w:r w:rsidR="00382E91">
        <w:rPr>
          <w:rFonts w:eastAsia="Times New Roman" w:cs="Times New Roman"/>
          <w:color w:val="000000"/>
          <w:sz w:val="22"/>
          <w:szCs w:val="22"/>
        </w:rPr>
        <w:t xml:space="preserve"> </w:t>
      </w:r>
      <w:proofErr w:type="gramStart"/>
      <w:r w:rsidR="00D90792">
        <w:rPr>
          <w:rFonts w:eastAsia="Times New Roman" w:cs="Times New Roman"/>
          <w:color w:val="000000"/>
          <w:sz w:val="22"/>
          <w:szCs w:val="22"/>
        </w:rPr>
        <w:t>was</w:t>
      </w:r>
      <w:proofErr w:type="gramEnd"/>
      <w:r w:rsidR="00D90792">
        <w:rPr>
          <w:rFonts w:eastAsia="Times New Roman" w:cs="Times New Roman"/>
          <w:color w:val="000000"/>
          <w:sz w:val="22"/>
          <w:szCs w:val="22"/>
        </w:rPr>
        <w:t xml:space="preserve"> briefly discussed</w:t>
      </w:r>
      <w:r w:rsidR="00D903BE">
        <w:rPr>
          <w:rFonts w:eastAsia="Times New Roman" w:cs="Times New Roman"/>
          <w:color w:val="000000"/>
          <w:sz w:val="22"/>
          <w:szCs w:val="22"/>
        </w:rPr>
        <w:t xml:space="preserve"> </w:t>
      </w:r>
      <w:r w:rsidR="00382E91">
        <w:rPr>
          <w:rFonts w:eastAsia="Times New Roman" w:cs="Times New Roman"/>
          <w:color w:val="000000"/>
          <w:sz w:val="22"/>
          <w:szCs w:val="22"/>
        </w:rPr>
        <w:t>(see below)</w:t>
      </w:r>
      <w:r w:rsidR="00D903BE">
        <w:rPr>
          <w:rFonts w:eastAsia="Times New Roman" w:cs="Times New Roman"/>
          <w:color w:val="000000"/>
          <w:sz w:val="22"/>
          <w:szCs w:val="22"/>
        </w:rPr>
        <w:t xml:space="preserve">. </w:t>
      </w:r>
      <w:r w:rsidR="00D90792">
        <w:rPr>
          <w:rFonts w:eastAsia="Times New Roman" w:cs="Times New Roman"/>
          <w:color w:val="000000"/>
          <w:sz w:val="22"/>
          <w:szCs w:val="22"/>
        </w:rPr>
        <w:t>After some discussion Butler is to try and get an assessment from Belfast who may be the only town to use their service in Maine.</w:t>
      </w:r>
    </w:p>
    <w:p w14:paraId="18017916" w14:textId="1EB0A8BC" w:rsidR="00D90792" w:rsidRDefault="00D90792" w:rsidP="00D90792">
      <w:pPr>
        <w:pStyle w:val="ListParagraph"/>
        <w:numPr>
          <w:ilvl w:val="1"/>
          <w:numId w:val="8"/>
        </w:numPr>
        <w:rPr>
          <w:rFonts w:eastAsia="Times New Roman" w:cs="Times New Roman"/>
          <w:color w:val="000000"/>
          <w:sz w:val="22"/>
          <w:szCs w:val="22"/>
        </w:rPr>
      </w:pPr>
      <w:proofErr w:type="gramStart"/>
      <w:r>
        <w:rPr>
          <w:rFonts w:eastAsia="Times New Roman" w:cs="Times New Roman"/>
          <w:color w:val="000000"/>
          <w:sz w:val="22"/>
          <w:szCs w:val="22"/>
        </w:rPr>
        <w:t>An email was sent by Butler</w:t>
      </w:r>
      <w:proofErr w:type="gramEnd"/>
      <w:r>
        <w:rPr>
          <w:rFonts w:eastAsia="Times New Roman" w:cs="Times New Roman"/>
          <w:color w:val="000000"/>
          <w:sz w:val="22"/>
          <w:szCs w:val="22"/>
        </w:rPr>
        <w:t xml:space="preserve"> </w:t>
      </w:r>
      <w:r w:rsidR="00E75045">
        <w:rPr>
          <w:rFonts w:eastAsia="Times New Roman" w:cs="Times New Roman"/>
          <w:color w:val="000000"/>
          <w:sz w:val="22"/>
          <w:szCs w:val="22"/>
        </w:rPr>
        <w:t xml:space="preserve">(see below) </w:t>
      </w:r>
      <w:r>
        <w:rPr>
          <w:rFonts w:eastAsia="Times New Roman" w:cs="Times New Roman"/>
          <w:color w:val="000000"/>
          <w:sz w:val="22"/>
          <w:szCs w:val="22"/>
        </w:rPr>
        <w:t>prior to the meeting wi</w:t>
      </w:r>
      <w:r w:rsidR="00E75045">
        <w:rPr>
          <w:rFonts w:eastAsia="Times New Roman" w:cs="Times New Roman"/>
          <w:color w:val="000000"/>
          <w:sz w:val="22"/>
          <w:szCs w:val="22"/>
        </w:rPr>
        <w:t xml:space="preserve">th a link to some data that </w:t>
      </w:r>
      <w:proofErr w:type="spellStart"/>
      <w:r w:rsidR="00E75045">
        <w:rPr>
          <w:rFonts w:eastAsia="Times New Roman" w:cs="Times New Roman"/>
          <w:color w:val="000000"/>
          <w:sz w:val="22"/>
          <w:szCs w:val="22"/>
        </w:rPr>
        <w:t>Neo</w:t>
      </w:r>
      <w:r>
        <w:rPr>
          <w:rFonts w:eastAsia="Times New Roman" w:cs="Times New Roman"/>
          <w:color w:val="000000"/>
          <w:sz w:val="22"/>
          <w:szCs w:val="22"/>
        </w:rPr>
        <w:t>Partners</w:t>
      </w:r>
      <w:proofErr w:type="spellEnd"/>
      <w:r>
        <w:rPr>
          <w:rFonts w:eastAsia="Times New Roman" w:cs="Times New Roman"/>
          <w:color w:val="000000"/>
          <w:sz w:val="22"/>
          <w:szCs w:val="22"/>
        </w:rPr>
        <w:t xml:space="preserve"> provided. Rather that discussing the details it should be noted that many areas are not accurate unless some detailed research is accom</w:t>
      </w:r>
      <w:r w:rsidR="00E75045">
        <w:rPr>
          <w:rFonts w:eastAsia="Times New Roman" w:cs="Times New Roman"/>
          <w:color w:val="000000"/>
          <w:sz w:val="22"/>
          <w:szCs w:val="22"/>
        </w:rPr>
        <w:t xml:space="preserve">plished and this may be the </w:t>
      </w:r>
      <w:proofErr w:type="spellStart"/>
      <w:r w:rsidR="00E75045">
        <w:rPr>
          <w:rFonts w:eastAsia="Times New Roman" w:cs="Times New Roman"/>
          <w:color w:val="000000"/>
          <w:sz w:val="22"/>
          <w:szCs w:val="22"/>
        </w:rPr>
        <w:t>Neo</w:t>
      </w:r>
      <w:r>
        <w:rPr>
          <w:rFonts w:eastAsia="Times New Roman" w:cs="Times New Roman"/>
          <w:color w:val="000000"/>
          <w:sz w:val="22"/>
          <w:szCs w:val="22"/>
        </w:rPr>
        <w:t>Partners</w:t>
      </w:r>
      <w:proofErr w:type="spellEnd"/>
      <w:r>
        <w:rPr>
          <w:rFonts w:eastAsia="Times New Roman" w:cs="Times New Roman"/>
          <w:color w:val="000000"/>
          <w:sz w:val="22"/>
          <w:szCs w:val="22"/>
        </w:rPr>
        <w:t xml:space="preserve"> ef</w:t>
      </w:r>
      <w:r w:rsidR="00E75045">
        <w:rPr>
          <w:rFonts w:eastAsia="Times New Roman" w:cs="Times New Roman"/>
          <w:color w:val="000000"/>
          <w:sz w:val="22"/>
          <w:szCs w:val="22"/>
        </w:rPr>
        <w:t>fort. In particular it was noted</w:t>
      </w:r>
      <w:r>
        <w:rPr>
          <w:rFonts w:eastAsia="Times New Roman" w:cs="Times New Roman"/>
          <w:color w:val="000000"/>
          <w:sz w:val="22"/>
          <w:szCs w:val="22"/>
        </w:rPr>
        <w:t xml:space="preserve"> that Penobscot’s service providers were not correct as a result of data being pulled from a system that included parts of Blue </w:t>
      </w:r>
      <w:proofErr w:type="gramStart"/>
      <w:r>
        <w:rPr>
          <w:rFonts w:eastAsia="Times New Roman" w:cs="Times New Roman"/>
          <w:color w:val="000000"/>
          <w:sz w:val="22"/>
          <w:szCs w:val="22"/>
        </w:rPr>
        <w:t>Hill…</w:t>
      </w:r>
      <w:r w:rsidR="00B765FE">
        <w:rPr>
          <w:rFonts w:eastAsia="Times New Roman" w:cs="Times New Roman"/>
          <w:color w:val="000000"/>
          <w:sz w:val="22"/>
          <w:szCs w:val="22"/>
        </w:rPr>
        <w:t>,</w:t>
      </w:r>
      <w:proofErr w:type="gramEnd"/>
      <w:r w:rsidR="00B765FE">
        <w:rPr>
          <w:rFonts w:eastAsia="Times New Roman" w:cs="Times New Roman"/>
          <w:color w:val="000000"/>
          <w:sz w:val="22"/>
          <w:szCs w:val="22"/>
        </w:rPr>
        <w:t xml:space="preserve"> which included Spect</w:t>
      </w:r>
      <w:r>
        <w:rPr>
          <w:rFonts w:eastAsia="Times New Roman" w:cs="Times New Roman"/>
          <w:color w:val="000000"/>
          <w:sz w:val="22"/>
          <w:szCs w:val="22"/>
        </w:rPr>
        <w:t xml:space="preserve">rum. </w:t>
      </w:r>
      <w:r w:rsidR="00B765FE">
        <w:rPr>
          <w:rFonts w:eastAsia="Times New Roman" w:cs="Times New Roman"/>
          <w:color w:val="000000"/>
          <w:sz w:val="22"/>
          <w:szCs w:val="22"/>
        </w:rPr>
        <w:t>This is a similar problem with using and trusting FCC derived data.</w:t>
      </w:r>
    </w:p>
    <w:p w14:paraId="3C52EB7C" w14:textId="7744EABB" w:rsidR="00E75045" w:rsidRPr="00E75045" w:rsidRDefault="00B765FE" w:rsidP="00B765FE">
      <w:pPr>
        <w:pStyle w:val="ListParagraph"/>
        <w:numPr>
          <w:ilvl w:val="0"/>
          <w:numId w:val="8"/>
        </w:numPr>
        <w:rPr>
          <w:rFonts w:eastAsia="Times New Roman" w:cs="Times New Roman"/>
          <w:color w:val="000000"/>
          <w:sz w:val="22"/>
          <w:szCs w:val="22"/>
        </w:rPr>
      </w:pPr>
      <w:r>
        <w:rPr>
          <w:rFonts w:eastAsia="Times New Roman" w:cs="Times New Roman"/>
          <w:color w:val="000000"/>
          <w:sz w:val="22"/>
          <w:szCs w:val="22"/>
        </w:rPr>
        <w:t xml:space="preserve">Also discussed to some degree was the connection between some vendors and </w:t>
      </w:r>
      <w:proofErr w:type="spellStart"/>
      <w:proofErr w:type="gramStart"/>
      <w:r>
        <w:rPr>
          <w:rFonts w:eastAsia="Times New Roman" w:cs="Times New Roman"/>
          <w:color w:val="000000"/>
          <w:sz w:val="22"/>
          <w:szCs w:val="22"/>
        </w:rPr>
        <w:t>Vetro</w:t>
      </w:r>
      <w:r w:rsidR="00E75045">
        <w:rPr>
          <w:rFonts w:eastAsia="Times New Roman" w:cs="Times New Roman"/>
          <w:color w:val="000000"/>
          <w:sz w:val="22"/>
          <w:szCs w:val="22"/>
        </w:rPr>
        <w:t>Fiber</w:t>
      </w:r>
      <w:proofErr w:type="spellEnd"/>
      <w:r w:rsidR="00E75045">
        <w:rPr>
          <w:rFonts w:eastAsia="Times New Roman" w:cs="Times New Roman"/>
          <w:color w:val="000000"/>
          <w:sz w:val="22"/>
          <w:szCs w:val="22"/>
        </w:rPr>
        <w:t xml:space="preserve"> which is based in Maine</w:t>
      </w:r>
      <w:proofErr w:type="gramEnd"/>
      <w:r w:rsidR="00E75045">
        <w:rPr>
          <w:rFonts w:eastAsia="Times New Roman" w:cs="Times New Roman"/>
          <w:color w:val="000000"/>
          <w:sz w:val="22"/>
          <w:szCs w:val="22"/>
        </w:rPr>
        <w:t xml:space="preserve"> and is the developer of a mapping/design tool</w:t>
      </w:r>
      <w:r>
        <w:rPr>
          <w:rFonts w:eastAsia="Times New Roman" w:cs="Times New Roman"/>
          <w:color w:val="000000"/>
          <w:sz w:val="22"/>
          <w:szCs w:val="22"/>
        </w:rPr>
        <w:t xml:space="preserve">. </w:t>
      </w:r>
      <w:hyperlink r:id="rId8" w:history="1">
        <w:r w:rsidR="00E75045" w:rsidRPr="00F25DB1">
          <w:rPr>
            <w:rStyle w:val="Hyperlink"/>
            <w:rFonts w:eastAsia="Times New Roman" w:cs="Times New Roman"/>
            <w:sz w:val="22"/>
            <w:szCs w:val="22"/>
          </w:rPr>
          <w:t>https://www.vetrofibermap.com</w:t>
        </w:r>
      </w:hyperlink>
      <w:r w:rsidR="00E75045">
        <w:rPr>
          <w:rFonts w:eastAsia="Times New Roman" w:cs="Times New Roman"/>
          <w:color w:val="000000"/>
          <w:sz w:val="22"/>
          <w:szCs w:val="22"/>
        </w:rPr>
        <w:t xml:space="preserve"> Hands on training – Live Demo (recommended to understand just what it is) is available. </w:t>
      </w:r>
      <w:r w:rsidR="00E75045" w:rsidRPr="00E75045">
        <w:rPr>
          <w:rFonts w:ascii="Helvetica" w:eastAsia="Times New Roman" w:hAnsi="Helvetica" w:cs="Times New Roman"/>
          <w:i/>
          <w:sz w:val="22"/>
          <w:szCs w:val="22"/>
          <w:shd w:val="clear" w:color="auto" w:fill="FFFFFF"/>
        </w:rPr>
        <w:t xml:space="preserve">VETRO </w:t>
      </w:r>
      <w:proofErr w:type="spellStart"/>
      <w:r w:rsidR="00E75045" w:rsidRPr="00E75045">
        <w:rPr>
          <w:rFonts w:ascii="Helvetica" w:eastAsia="Times New Roman" w:hAnsi="Helvetica" w:cs="Times New Roman"/>
          <w:i/>
          <w:sz w:val="22"/>
          <w:szCs w:val="22"/>
          <w:shd w:val="clear" w:color="auto" w:fill="FFFFFF"/>
        </w:rPr>
        <w:t>FiberMap</w:t>
      </w:r>
      <w:proofErr w:type="spellEnd"/>
      <w:r w:rsidR="00E75045" w:rsidRPr="00E75045">
        <w:rPr>
          <w:rFonts w:ascii="Helvetica" w:eastAsia="Times New Roman" w:hAnsi="Helvetica" w:cs="Times New Roman"/>
          <w:i/>
          <w:sz w:val="22"/>
          <w:szCs w:val="22"/>
          <w:shd w:val="clear" w:color="auto" w:fill="FFFFFF"/>
        </w:rPr>
        <w:t xml:space="preserve"> is a GIS mapping and fiber management solution for broadband providers, from strategy to splice.</w:t>
      </w:r>
    </w:p>
    <w:p w14:paraId="5420D407" w14:textId="32FC27C4" w:rsidR="00E75045" w:rsidRPr="00E75045" w:rsidRDefault="00E75045" w:rsidP="00E75045">
      <w:pPr>
        <w:ind w:firstLine="720"/>
        <w:rPr>
          <w:rFonts w:ascii="-webkit-standard" w:hAnsi="-webkit-standard" w:cs="Times New Roman"/>
          <w:color w:val="000000"/>
          <w:sz w:val="22"/>
          <w:szCs w:val="20"/>
        </w:rPr>
      </w:pPr>
      <w:proofErr w:type="spellStart"/>
      <w:r w:rsidRPr="00E75045">
        <w:rPr>
          <w:rFonts w:ascii="-webkit-standard" w:hAnsi="-webkit-standard" w:cs="Times New Roman"/>
          <w:color w:val="000000"/>
          <w:sz w:val="22"/>
          <w:szCs w:val="20"/>
        </w:rPr>
        <w:t>Vetro</w:t>
      </w:r>
      <w:proofErr w:type="spellEnd"/>
      <w:r w:rsidRPr="00E75045">
        <w:rPr>
          <w:rFonts w:ascii="-webkit-standard" w:hAnsi="-webkit-standard" w:cs="Times New Roman"/>
          <w:color w:val="000000"/>
          <w:sz w:val="22"/>
          <w:szCs w:val="20"/>
        </w:rPr>
        <w:t>....</w:t>
      </w:r>
    </w:p>
    <w:p w14:paraId="53283A0F" w14:textId="6143FA16" w:rsidR="00B765FE" w:rsidRPr="00E75045" w:rsidRDefault="00E75045" w:rsidP="00B765FE">
      <w:pPr>
        <w:numPr>
          <w:ilvl w:val="1"/>
          <w:numId w:val="8"/>
        </w:numPr>
        <w:textAlignment w:val="baseline"/>
        <w:rPr>
          <w:rFonts w:cs="Arial"/>
          <w:color w:val="000000"/>
          <w:sz w:val="22"/>
          <w:szCs w:val="22"/>
        </w:rPr>
      </w:pPr>
      <w:r w:rsidRPr="00E75045">
        <w:rPr>
          <w:rFonts w:cs="Arial"/>
          <w:color w:val="000000"/>
          <w:sz w:val="22"/>
          <w:szCs w:val="22"/>
        </w:rPr>
        <w:t>Detailed mapping</w:t>
      </w:r>
    </w:p>
    <w:p w14:paraId="49482299" w14:textId="77777777" w:rsidR="00B765FE" w:rsidRPr="00E75045" w:rsidRDefault="00B765FE" w:rsidP="00B765FE">
      <w:pPr>
        <w:numPr>
          <w:ilvl w:val="1"/>
          <w:numId w:val="8"/>
        </w:numPr>
        <w:textAlignment w:val="baseline"/>
        <w:rPr>
          <w:rFonts w:cs="Arial"/>
          <w:color w:val="000000"/>
          <w:sz w:val="22"/>
          <w:szCs w:val="22"/>
        </w:rPr>
      </w:pPr>
      <w:r w:rsidRPr="00E75045">
        <w:rPr>
          <w:rFonts w:cs="Arial"/>
          <w:color w:val="000000"/>
          <w:sz w:val="22"/>
          <w:szCs w:val="22"/>
        </w:rPr>
        <w:t>Being used by GWI, Pioneer and others</w:t>
      </w:r>
    </w:p>
    <w:p w14:paraId="6F64168E" w14:textId="77777777" w:rsidR="00B765FE" w:rsidRPr="00E75045" w:rsidRDefault="00B765FE" w:rsidP="00B765FE">
      <w:pPr>
        <w:numPr>
          <w:ilvl w:val="1"/>
          <w:numId w:val="8"/>
        </w:numPr>
        <w:textAlignment w:val="baseline"/>
        <w:rPr>
          <w:rFonts w:cs="Arial"/>
          <w:color w:val="000000"/>
          <w:sz w:val="22"/>
          <w:szCs w:val="22"/>
        </w:rPr>
      </w:pPr>
      <w:r w:rsidRPr="00E75045">
        <w:rPr>
          <w:rFonts w:cs="Arial"/>
          <w:color w:val="000000"/>
          <w:sz w:val="22"/>
          <w:szCs w:val="22"/>
        </w:rPr>
        <w:t>Need to be sure that USDA will accept this design methodology</w:t>
      </w:r>
    </w:p>
    <w:p w14:paraId="6DC230A8" w14:textId="0619DD43" w:rsidR="00B765FE" w:rsidRPr="00E75045" w:rsidRDefault="00B765FE" w:rsidP="00B765FE">
      <w:pPr>
        <w:numPr>
          <w:ilvl w:val="1"/>
          <w:numId w:val="8"/>
        </w:numPr>
        <w:textAlignment w:val="baseline"/>
        <w:rPr>
          <w:rFonts w:cs="Arial"/>
          <w:color w:val="000000"/>
          <w:sz w:val="22"/>
          <w:szCs w:val="22"/>
        </w:rPr>
      </w:pPr>
      <w:r w:rsidRPr="00E75045">
        <w:rPr>
          <w:rFonts w:cs="Arial"/>
          <w:color w:val="000000"/>
          <w:sz w:val="22"/>
          <w:szCs w:val="22"/>
        </w:rPr>
        <w:t>Need</w:t>
      </w:r>
      <w:r w:rsidR="00E75045">
        <w:rPr>
          <w:rFonts w:cs="Arial"/>
          <w:color w:val="000000"/>
          <w:sz w:val="22"/>
          <w:szCs w:val="22"/>
        </w:rPr>
        <w:t xml:space="preserve"> to look at the financial model</w:t>
      </w:r>
      <w:r w:rsidRPr="00E75045">
        <w:rPr>
          <w:rFonts w:cs="Arial"/>
          <w:color w:val="000000"/>
          <w:sz w:val="22"/>
          <w:szCs w:val="22"/>
        </w:rPr>
        <w:t>ing calibration to specific circumstance</w:t>
      </w:r>
    </w:p>
    <w:p w14:paraId="4DD18C99" w14:textId="15A42C3E" w:rsidR="00B765FE" w:rsidRPr="00E75045" w:rsidRDefault="00E75045" w:rsidP="00B765FE">
      <w:pPr>
        <w:numPr>
          <w:ilvl w:val="1"/>
          <w:numId w:val="8"/>
        </w:numPr>
        <w:textAlignment w:val="baseline"/>
        <w:rPr>
          <w:rFonts w:cs="Arial"/>
          <w:color w:val="000000"/>
          <w:sz w:val="22"/>
          <w:szCs w:val="22"/>
        </w:rPr>
      </w:pPr>
      <w:proofErr w:type="spellStart"/>
      <w:r>
        <w:rPr>
          <w:rFonts w:cs="Arial"/>
          <w:color w:val="000000"/>
          <w:sz w:val="22"/>
          <w:szCs w:val="22"/>
        </w:rPr>
        <w:t>Stephe</w:t>
      </w:r>
      <w:r w:rsidR="00B765FE" w:rsidRPr="00E75045">
        <w:rPr>
          <w:rFonts w:cs="Arial"/>
          <w:color w:val="000000"/>
          <w:sz w:val="22"/>
          <w:szCs w:val="22"/>
        </w:rPr>
        <w:t>nie</w:t>
      </w:r>
      <w:proofErr w:type="spellEnd"/>
      <w:r w:rsidR="00B765FE" w:rsidRPr="00E75045">
        <w:rPr>
          <w:rFonts w:cs="Arial"/>
          <w:color w:val="000000"/>
          <w:sz w:val="22"/>
          <w:szCs w:val="22"/>
        </w:rPr>
        <w:t xml:space="preserve"> - </w:t>
      </w:r>
      <w:proofErr w:type="spellStart"/>
      <w:r w:rsidR="00B765FE" w:rsidRPr="00E75045">
        <w:rPr>
          <w:rFonts w:cs="Arial"/>
          <w:color w:val="000000"/>
          <w:sz w:val="22"/>
          <w:szCs w:val="22"/>
        </w:rPr>
        <w:t>Vetro</w:t>
      </w:r>
      <w:proofErr w:type="spellEnd"/>
      <w:r w:rsidR="00B765FE" w:rsidRPr="00E75045">
        <w:rPr>
          <w:rFonts w:cs="Arial"/>
          <w:color w:val="000000"/>
          <w:sz w:val="22"/>
          <w:szCs w:val="22"/>
        </w:rPr>
        <w:t xml:space="preserve"> will not produce an accurate cost estimate </w:t>
      </w:r>
    </w:p>
    <w:p w14:paraId="7B0BB540" w14:textId="77777777" w:rsidR="00B765FE" w:rsidRPr="00E75045" w:rsidRDefault="00B765FE" w:rsidP="00B765FE">
      <w:pPr>
        <w:numPr>
          <w:ilvl w:val="2"/>
          <w:numId w:val="8"/>
        </w:numPr>
        <w:textAlignment w:val="baseline"/>
        <w:rPr>
          <w:rFonts w:cs="Arial"/>
          <w:color w:val="000000"/>
          <w:sz w:val="22"/>
          <w:szCs w:val="22"/>
        </w:rPr>
      </w:pPr>
      <w:r w:rsidRPr="00E75045">
        <w:rPr>
          <w:rFonts w:cs="Arial"/>
          <w:color w:val="000000"/>
          <w:sz w:val="22"/>
          <w:szCs w:val="22"/>
        </w:rPr>
        <w:t>Does not have accurate cost per pole attachment</w:t>
      </w:r>
    </w:p>
    <w:p w14:paraId="0B355921" w14:textId="3CCD1BEA" w:rsidR="00B765FE" w:rsidRPr="00E75045" w:rsidRDefault="00E75045" w:rsidP="00B765FE">
      <w:pPr>
        <w:numPr>
          <w:ilvl w:val="2"/>
          <w:numId w:val="8"/>
        </w:numPr>
        <w:textAlignment w:val="baseline"/>
        <w:rPr>
          <w:rFonts w:cs="Arial"/>
          <w:color w:val="000000"/>
          <w:sz w:val="22"/>
          <w:szCs w:val="22"/>
        </w:rPr>
      </w:pPr>
      <w:r>
        <w:rPr>
          <w:rFonts w:cs="Arial"/>
          <w:color w:val="000000"/>
          <w:sz w:val="22"/>
          <w:szCs w:val="22"/>
        </w:rPr>
        <w:t>Each ISP</w:t>
      </w:r>
      <w:r w:rsidR="00B765FE" w:rsidRPr="00E75045">
        <w:rPr>
          <w:rFonts w:cs="Arial"/>
          <w:color w:val="000000"/>
          <w:sz w:val="22"/>
          <w:szCs w:val="22"/>
        </w:rPr>
        <w:t xml:space="preserve"> estimates a different cost per pole</w:t>
      </w:r>
    </w:p>
    <w:p w14:paraId="18A90AA7" w14:textId="77777777" w:rsidR="00B765FE" w:rsidRPr="00E75045" w:rsidRDefault="00B765FE" w:rsidP="00B765FE">
      <w:pPr>
        <w:numPr>
          <w:ilvl w:val="2"/>
          <w:numId w:val="8"/>
        </w:numPr>
        <w:textAlignment w:val="baseline"/>
        <w:rPr>
          <w:rFonts w:cs="Arial"/>
          <w:color w:val="000000"/>
          <w:sz w:val="22"/>
          <w:szCs w:val="22"/>
        </w:rPr>
      </w:pPr>
      <w:r w:rsidRPr="00E75045">
        <w:rPr>
          <w:rFonts w:cs="Arial"/>
          <w:color w:val="000000"/>
          <w:sz w:val="22"/>
          <w:szCs w:val="22"/>
        </w:rPr>
        <w:t>Each pole may have a different cost</w:t>
      </w:r>
    </w:p>
    <w:p w14:paraId="280A5CF8" w14:textId="77777777" w:rsidR="00B765FE" w:rsidRPr="00E75045" w:rsidRDefault="00B765FE" w:rsidP="00E52D28">
      <w:pPr>
        <w:numPr>
          <w:ilvl w:val="3"/>
          <w:numId w:val="8"/>
        </w:numPr>
        <w:textAlignment w:val="baseline"/>
        <w:rPr>
          <w:rFonts w:cs="Arial"/>
          <w:color w:val="000000"/>
          <w:sz w:val="22"/>
          <w:szCs w:val="22"/>
        </w:rPr>
      </w:pPr>
      <w:r w:rsidRPr="00E75045">
        <w:rPr>
          <w:rFonts w:cs="Arial"/>
          <w:color w:val="000000"/>
          <w:sz w:val="22"/>
          <w:szCs w:val="22"/>
        </w:rPr>
        <w:t>Attach</w:t>
      </w:r>
    </w:p>
    <w:p w14:paraId="309D67B1" w14:textId="77777777" w:rsidR="00B765FE" w:rsidRPr="00E75045" w:rsidRDefault="00B765FE" w:rsidP="00E52D28">
      <w:pPr>
        <w:numPr>
          <w:ilvl w:val="3"/>
          <w:numId w:val="8"/>
        </w:numPr>
        <w:textAlignment w:val="baseline"/>
        <w:rPr>
          <w:rFonts w:cs="Arial"/>
          <w:color w:val="000000"/>
          <w:sz w:val="22"/>
          <w:szCs w:val="22"/>
        </w:rPr>
      </w:pPr>
      <w:r w:rsidRPr="00E75045">
        <w:rPr>
          <w:rFonts w:cs="Arial"/>
          <w:color w:val="000000"/>
          <w:sz w:val="22"/>
          <w:szCs w:val="22"/>
        </w:rPr>
        <w:t>Attach other side of pole</w:t>
      </w:r>
    </w:p>
    <w:p w14:paraId="219FC3B9" w14:textId="77777777" w:rsidR="00B765FE" w:rsidRPr="00E75045" w:rsidRDefault="00B765FE" w:rsidP="00E52D28">
      <w:pPr>
        <w:numPr>
          <w:ilvl w:val="3"/>
          <w:numId w:val="8"/>
        </w:numPr>
        <w:textAlignment w:val="baseline"/>
        <w:rPr>
          <w:rFonts w:cs="Arial"/>
          <w:color w:val="000000"/>
          <w:sz w:val="22"/>
          <w:szCs w:val="22"/>
        </w:rPr>
      </w:pPr>
      <w:r w:rsidRPr="00E75045">
        <w:rPr>
          <w:rFonts w:cs="Arial"/>
          <w:color w:val="000000"/>
          <w:sz w:val="22"/>
          <w:szCs w:val="22"/>
        </w:rPr>
        <w:t>Move wires to attach</w:t>
      </w:r>
    </w:p>
    <w:p w14:paraId="7C52C769" w14:textId="6D35FD09" w:rsidR="00B765FE" w:rsidRPr="00E75045" w:rsidRDefault="00B765FE" w:rsidP="00E52D28">
      <w:pPr>
        <w:numPr>
          <w:ilvl w:val="3"/>
          <w:numId w:val="8"/>
        </w:numPr>
        <w:textAlignment w:val="baseline"/>
        <w:rPr>
          <w:rFonts w:cs="Arial"/>
          <w:color w:val="000000"/>
          <w:sz w:val="22"/>
          <w:szCs w:val="22"/>
        </w:rPr>
      </w:pPr>
      <w:r w:rsidRPr="00E75045">
        <w:rPr>
          <w:rFonts w:cs="Arial"/>
          <w:color w:val="000000"/>
          <w:sz w:val="22"/>
          <w:szCs w:val="22"/>
        </w:rPr>
        <w:t>Require a different pole</w:t>
      </w:r>
    </w:p>
    <w:p w14:paraId="4742E64F" w14:textId="54E5C421" w:rsidR="003F2E39" w:rsidRDefault="00E75045">
      <w:pPr>
        <w:rPr>
          <w:sz w:val="22"/>
          <w:szCs w:val="22"/>
        </w:rPr>
      </w:pPr>
      <w:r>
        <w:rPr>
          <w:sz w:val="22"/>
          <w:szCs w:val="22"/>
        </w:rPr>
        <w:t xml:space="preserve">As for </w:t>
      </w:r>
      <w:proofErr w:type="spellStart"/>
      <w:r>
        <w:rPr>
          <w:sz w:val="22"/>
          <w:szCs w:val="22"/>
        </w:rPr>
        <w:t>Downeast</w:t>
      </w:r>
      <w:proofErr w:type="spellEnd"/>
      <w:r>
        <w:rPr>
          <w:sz w:val="22"/>
          <w:szCs w:val="22"/>
        </w:rPr>
        <w:t xml:space="preserve"> Broadband, they had to do an assessment of every pole </w:t>
      </w:r>
      <w:r w:rsidR="00FF6E40">
        <w:rPr>
          <w:sz w:val="22"/>
          <w:szCs w:val="22"/>
        </w:rPr>
        <w:t>(pole owner and installer). T</w:t>
      </w:r>
      <w:r>
        <w:rPr>
          <w:sz w:val="22"/>
          <w:szCs w:val="22"/>
        </w:rPr>
        <w:t xml:space="preserve">hat came </w:t>
      </w:r>
      <w:r w:rsidR="00FF6E40">
        <w:rPr>
          <w:sz w:val="22"/>
          <w:szCs w:val="22"/>
        </w:rPr>
        <w:t>just prior to fiber install.</w:t>
      </w:r>
    </w:p>
    <w:p w14:paraId="23B4A851" w14:textId="77777777" w:rsidR="00E75045" w:rsidRPr="00E75045" w:rsidRDefault="00E75045">
      <w:pPr>
        <w:rPr>
          <w:sz w:val="22"/>
          <w:szCs w:val="22"/>
        </w:rPr>
      </w:pPr>
    </w:p>
    <w:p w14:paraId="1438ADCB" w14:textId="4B393A01" w:rsidR="00C51D80" w:rsidRPr="002C0F8F" w:rsidRDefault="005C1AF9" w:rsidP="00C51D80">
      <w:pPr>
        <w:rPr>
          <w:b/>
          <w:sz w:val="22"/>
          <w:szCs w:val="22"/>
        </w:rPr>
      </w:pPr>
      <w:bookmarkStart w:id="0" w:name="_GoBack"/>
      <w:r w:rsidRPr="002C0F8F">
        <w:rPr>
          <w:b/>
          <w:sz w:val="22"/>
          <w:szCs w:val="22"/>
        </w:rPr>
        <w:t>OTHERS</w:t>
      </w:r>
      <w:r w:rsidR="00E52D28">
        <w:rPr>
          <w:b/>
          <w:sz w:val="22"/>
          <w:szCs w:val="22"/>
        </w:rPr>
        <w:t xml:space="preserve"> </w:t>
      </w:r>
      <w:r w:rsidR="00E52D28" w:rsidRPr="00E52D28">
        <w:rPr>
          <w:b/>
          <w:color w:val="FF0000"/>
          <w:sz w:val="22"/>
          <w:szCs w:val="22"/>
        </w:rPr>
        <w:t>(This is CONFIRMED)</w:t>
      </w:r>
    </w:p>
    <w:p w14:paraId="63C05B25" w14:textId="02DF9A64" w:rsidR="00DF70C2" w:rsidRPr="00D903BE" w:rsidRDefault="00C51D80" w:rsidP="00C51D80">
      <w:pPr>
        <w:rPr>
          <w:sz w:val="22"/>
          <w:szCs w:val="22"/>
        </w:rPr>
      </w:pPr>
      <w:r w:rsidRPr="002C0F8F">
        <w:rPr>
          <w:sz w:val="22"/>
          <w:szCs w:val="22"/>
        </w:rPr>
        <w:t xml:space="preserve">1. </w:t>
      </w:r>
      <w:r w:rsidR="00DF70C2" w:rsidRPr="002C0F8F">
        <w:rPr>
          <w:sz w:val="22"/>
          <w:szCs w:val="22"/>
        </w:rPr>
        <w:t xml:space="preserve">Next Meeting – </w:t>
      </w:r>
      <w:r w:rsidR="00DC48FC" w:rsidRPr="002C0F8F">
        <w:rPr>
          <w:sz w:val="22"/>
          <w:szCs w:val="22"/>
        </w:rPr>
        <w:t xml:space="preserve">0800 </w:t>
      </w:r>
      <w:r w:rsidR="008D7960">
        <w:rPr>
          <w:sz w:val="22"/>
          <w:szCs w:val="22"/>
        </w:rPr>
        <w:t>6</w:t>
      </w:r>
      <w:r w:rsidR="002D0DE3" w:rsidRPr="002C0F8F">
        <w:rPr>
          <w:sz w:val="22"/>
          <w:szCs w:val="22"/>
        </w:rPr>
        <w:t xml:space="preserve"> </w:t>
      </w:r>
      <w:r w:rsidR="008D7960">
        <w:rPr>
          <w:sz w:val="22"/>
          <w:szCs w:val="22"/>
        </w:rPr>
        <w:t>September</w:t>
      </w:r>
      <w:r w:rsidR="008D7960" w:rsidRPr="003C4B9B">
        <w:rPr>
          <w:b/>
          <w:sz w:val="22"/>
          <w:szCs w:val="22"/>
        </w:rPr>
        <w:t xml:space="preserve">. </w:t>
      </w:r>
      <w:r w:rsidR="00DC48FC" w:rsidRPr="003C4B9B">
        <w:rPr>
          <w:b/>
          <w:sz w:val="22"/>
          <w:szCs w:val="22"/>
        </w:rPr>
        <w:t xml:space="preserve"> </w:t>
      </w:r>
      <w:r w:rsidR="00D903BE" w:rsidRPr="00D903BE">
        <w:rPr>
          <w:sz w:val="22"/>
          <w:szCs w:val="22"/>
        </w:rPr>
        <w:t xml:space="preserve">Location: Sedgwick Town Hall </w:t>
      </w:r>
    </w:p>
    <w:p w14:paraId="01637EBB" w14:textId="77777777" w:rsidR="002D0DE3" w:rsidRPr="002C0F8F" w:rsidRDefault="002D0DE3" w:rsidP="002D0DE3">
      <w:pPr>
        <w:rPr>
          <w:sz w:val="22"/>
          <w:szCs w:val="22"/>
        </w:rPr>
      </w:pPr>
    </w:p>
    <w:bookmarkEnd w:id="0"/>
    <w:p w14:paraId="4931C4F8" w14:textId="77777777" w:rsidR="00211D30" w:rsidRDefault="00211D30">
      <w:pPr>
        <w:rPr>
          <w:rFonts w:eastAsia="Times New Roman" w:cs="Times New Roman"/>
          <w:color w:val="000000"/>
          <w:sz w:val="28"/>
          <w:szCs w:val="22"/>
        </w:rPr>
      </w:pPr>
      <w:r>
        <w:rPr>
          <w:rFonts w:eastAsia="Times New Roman" w:cs="Times New Roman"/>
          <w:color w:val="000000"/>
          <w:sz w:val="28"/>
          <w:szCs w:val="22"/>
        </w:rPr>
        <w:br w:type="page"/>
      </w:r>
    </w:p>
    <w:p w14:paraId="452874BD" w14:textId="020D097D" w:rsidR="002D0DE3" w:rsidRPr="00211D30" w:rsidRDefault="00211D30" w:rsidP="00211D30">
      <w:pPr>
        <w:jc w:val="center"/>
        <w:rPr>
          <w:rFonts w:eastAsia="Times New Roman" w:cs="Times New Roman"/>
          <w:color w:val="000000"/>
          <w:sz w:val="28"/>
          <w:szCs w:val="22"/>
        </w:rPr>
      </w:pPr>
      <w:r w:rsidRPr="00211D30">
        <w:rPr>
          <w:rFonts w:eastAsia="Times New Roman" w:cs="Times New Roman"/>
          <w:color w:val="000000"/>
          <w:sz w:val="28"/>
          <w:szCs w:val="22"/>
        </w:rPr>
        <w:t>NEO PARTNERS INFO</w:t>
      </w:r>
    </w:p>
    <w:p w14:paraId="0DA1F856" w14:textId="77777777" w:rsidR="00FF6E40" w:rsidRPr="002D0DE3" w:rsidRDefault="00FF6E40" w:rsidP="002D0DE3">
      <w:pPr>
        <w:rPr>
          <w:rFonts w:eastAsia="Times New Roman" w:cs="Times New Roman"/>
          <w:color w:val="000000"/>
          <w:sz w:val="22"/>
          <w:szCs w:val="22"/>
        </w:rPr>
      </w:pPr>
    </w:p>
    <w:p w14:paraId="6F35A174" w14:textId="5015F838" w:rsidR="00F55C6A" w:rsidRPr="00082C1B" w:rsidRDefault="00F55C6A" w:rsidP="00F55C6A">
      <w:pPr>
        <w:widowControl w:val="0"/>
        <w:autoSpaceDE w:val="0"/>
        <w:autoSpaceDN w:val="0"/>
        <w:adjustRightInd w:val="0"/>
        <w:spacing w:line="280" w:lineRule="atLeast"/>
        <w:rPr>
          <w:rFonts w:cs="Helvetica"/>
          <w:color w:val="000000"/>
          <w:sz w:val="22"/>
          <w:szCs w:val="22"/>
        </w:rPr>
      </w:pPr>
      <w:r w:rsidRPr="00082C1B">
        <w:rPr>
          <w:rFonts w:cs="Helvetica"/>
          <w:color w:val="000000"/>
          <w:sz w:val="22"/>
          <w:szCs w:val="22"/>
        </w:rPr>
        <w:t xml:space="preserve">Attached is a shortened email from Glenn at Neo-Partners who I’ve talked to a few times over the last couple months. </w:t>
      </w:r>
      <w:r w:rsidR="00B765FE">
        <w:rPr>
          <w:rFonts w:cs="Helvetica"/>
          <w:color w:val="000000"/>
          <w:sz w:val="22"/>
          <w:szCs w:val="22"/>
        </w:rPr>
        <w:t xml:space="preserve">As partially </w:t>
      </w:r>
      <w:r w:rsidRPr="00082C1B">
        <w:rPr>
          <w:rFonts w:cs="Helvetica"/>
          <w:color w:val="000000"/>
          <w:sz w:val="22"/>
          <w:szCs w:val="22"/>
        </w:rPr>
        <w:t>discuss</w:t>
      </w:r>
      <w:r w:rsidR="00B765FE">
        <w:rPr>
          <w:rFonts w:cs="Helvetica"/>
          <w:color w:val="000000"/>
          <w:sz w:val="22"/>
          <w:szCs w:val="22"/>
        </w:rPr>
        <w:t>ed at the meeting</w:t>
      </w:r>
      <w:r w:rsidRPr="00082C1B">
        <w:rPr>
          <w:rFonts w:cs="Helvetica"/>
          <w:color w:val="000000"/>
          <w:sz w:val="22"/>
          <w:szCs w:val="22"/>
        </w:rPr>
        <w:t xml:space="preserve">. </w:t>
      </w:r>
    </w:p>
    <w:p w14:paraId="74B7B9CD" w14:textId="545D0E8D" w:rsidR="00F55C6A" w:rsidRPr="00082C1B" w:rsidRDefault="00B765FE" w:rsidP="00F55C6A">
      <w:pPr>
        <w:widowControl w:val="0"/>
        <w:autoSpaceDE w:val="0"/>
        <w:autoSpaceDN w:val="0"/>
        <w:adjustRightInd w:val="0"/>
        <w:spacing w:line="280" w:lineRule="atLeast"/>
        <w:rPr>
          <w:rFonts w:cs="Helvetica"/>
          <w:color w:val="000000"/>
          <w:sz w:val="22"/>
          <w:szCs w:val="22"/>
        </w:rPr>
      </w:pPr>
      <w:r>
        <w:rPr>
          <w:rFonts w:cs="Helvetica"/>
          <w:color w:val="000000"/>
          <w:sz w:val="22"/>
          <w:szCs w:val="22"/>
        </w:rPr>
        <w:t xml:space="preserve">As noted above there is a view below </w:t>
      </w:r>
      <w:r w:rsidR="00F55C6A" w:rsidRPr="00082C1B">
        <w:rPr>
          <w:rFonts w:cs="Helvetica"/>
          <w:color w:val="000000"/>
          <w:sz w:val="22"/>
          <w:szCs w:val="22"/>
        </w:rPr>
        <w:t>of an area that Charter “claims” is the area used in the M</w:t>
      </w:r>
      <w:r>
        <w:rPr>
          <w:rFonts w:cs="Helvetica"/>
          <w:color w:val="000000"/>
          <w:sz w:val="22"/>
          <w:szCs w:val="22"/>
        </w:rPr>
        <w:t>-</w:t>
      </w:r>
      <w:r w:rsidR="00F55C6A" w:rsidRPr="00082C1B">
        <w:rPr>
          <w:rFonts w:cs="Helvetica"/>
          <w:color w:val="000000"/>
          <w:sz w:val="22"/>
          <w:szCs w:val="22"/>
        </w:rPr>
        <w:t>Lab analysis for Penobscot… </w:t>
      </w:r>
      <w:r>
        <w:rPr>
          <w:rFonts w:cs="Helvetica"/>
          <w:color w:val="000000"/>
          <w:sz w:val="22"/>
          <w:szCs w:val="22"/>
        </w:rPr>
        <w:t xml:space="preserve">It is not correct. </w:t>
      </w:r>
    </w:p>
    <w:p w14:paraId="584D86D8" w14:textId="59A6F5FC" w:rsidR="00F55C6A" w:rsidRDefault="00F55C6A" w:rsidP="00B765FE">
      <w:pPr>
        <w:widowControl w:val="0"/>
        <w:autoSpaceDE w:val="0"/>
        <w:autoSpaceDN w:val="0"/>
        <w:adjustRightInd w:val="0"/>
        <w:spacing w:line="280" w:lineRule="atLeast"/>
        <w:rPr>
          <w:rFonts w:cs="Helvetica"/>
          <w:color w:val="000000"/>
          <w:sz w:val="22"/>
          <w:szCs w:val="22"/>
        </w:rPr>
      </w:pPr>
      <w:r w:rsidRPr="00082C1B">
        <w:rPr>
          <w:rFonts w:cs="Helvetica"/>
          <w:color w:val="000000"/>
          <w:sz w:val="22"/>
          <w:szCs w:val="22"/>
        </w:rPr>
        <w:t>Glenn got me the attached view (immediately below) to better understand why it was wrong. </w:t>
      </w:r>
      <w:r w:rsidR="00B765FE">
        <w:rPr>
          <w:rFonts w:cs="Helvetica"/>
          <w:color w:val="000000"/>
          <w:sz w:val="22"/>
          <w:szCs w:val="22"/>
        </w:rPr>
        <w:t>As noted, t</w:t>
      </w:r>
      <w:r w:rsidRPr="00082C1B">
        <w:rPr>
          <w:rFonts w:cs="Helvetica"/>
          <w:color w:val="000000"/>
          <w:sz w:val="22"/>
          <w:szCs w:val="22"/>
        </w:rPr>
        <w:t xml:space="preserve">his is part of the FCC data puzzle </w:t>
      </w:r>
      <w:r w:rsidR="00B765FE">
        <w:rPr>
          <w:rFonts w:cs="Helvetica"/>
          <w:color w:val="000000"/>
          <w:sz w:val="22"/>
          <w:szCs w:val="22"/>
        </w:rPr>
        <w:t xml:space="preserve">and other issues with data that can be misleading unless data collection methods and areas are clarified. </w:t>
      </w:r>
    </w:p>
    <w:p w14:paraId="7537A3B4" w14:textId="77777777" w:rsidR="00B765FE" w:rsidRDefault="00B765FE" w:rsidP="00B765FE">
      <w:pPr>
        <w:widowControl w:val="0"/>
        <w:autoSpaceDE w:val="0"/>
        <w:autoSpaceDN w:val="0"/>
        <w:adjustRightInd w:val="0"/>
        <w:spacing w:line="280" w:lineRule="atLeast"/>
        <w:rPr>
          <w:rFonts w:cs="Helvetica"/>
          <w:color w:val="000000"/>
          <w:sz w:val="22"/>
          <w:szCs w:val="22"/>
        </w:rPr>
      </w:pPr>
    </w:p>
    <w:p w14:paraId="72902474" w14:textId="4E40C858" w:rsidR="00B765FE" w:rsidRPr="00082C1B" w:rsidRDefault="00B765FE" w:rsidP="00B765FE">
      <w:pPr>
        <w:widowControl w:val="0"/>
        <w:autoSpaceDE w:val="0"/>
        <w:autoSpaceDN w:val="0"/>
        <w:adjustRightInd w:val="0"/>
        <w:spacing w:line="280" w:lineRule="atLeast"/>
        <w:rPr>
          <w:rFonts w:cs="Helvetica"/>
          <w:color w:val="000000"/>
          <w:sz w:val="22"/>
          <w:szCs w:val="22"/>
        </w:rPr>
      </w:pPr>
      <w:r>
        <w:rPr>
          <w:rFonts w:cs="Helvetica"/>
          <w:color w:val="000000"/>
          <w:sz w:val="22"/>
          <w:szCs w:val="22"/>
        </w:rPr>
        <w:t xml:space="preserve">The BROWN area is what they claim is Penobscot – it is not. It is apparently an area that a system (modem or otherwise) collects data from that crosses over town boundaries. </w:t>
      </w:r>
    </w:p>
    <w:p w14:paraId="313AFD9D" w14:textId="7B8FF504" w:rsidR="00F55C6A" w:rsidRPr="00F55C6A" w:rsidRDefault="00F55C6A" w:rsidP="00F55C6A">
      <w:pPr>
        <w:widowControl w:val="0"/>
        <w:autoSpaceDE w:val="0"/>
        <w:autoSpaceDN w:val="0"/>
        <w:adjustRightInd w:val="0"/>
        <w:spacing w:line="280" w:lineRule="atLeast"/>
        <w:rPr>
          <w:rFonts w:asciiTheme="majorHAnsi" w:hAnsiTheme="majorHAnsi" w:cs="Helvetica"/>
          <w:color w:val="000000"/>
        </w:rPr>
      </w:pPr>
      <w:r w:rsidRPr="00F55C6A">
        <w:rPr>
          <w:rFonts w:asciiTheme="majorHAnsi" w:hAnsiTheme="majorHAnsi" w:cs="Helvetica"/>
          <w:noProof/>
          <w:color w:val="000000"/>
        </w:rPr>
        <w:drawing>
          <wp:inline distT="0" distB="0" distL="0" distR="0" wp14:anchorId="4ADEC0CC" wp14:editId="6A615FC0">
            <wp:extent cx="4566920" cy="444909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8062" cy="4450204"/>
                    </a:xfrm>
                    <a:prstGeom prst="rect">
                      <a:avLst/>
                    </a:prstGeom>
                    <a:noFill/>
                    <a:ln>
                      <a:noFill/>
                    </a:ln>
                  </pic:spPr>
                </pic:pic>
              </a:graphicData>
            </a:graphic>
          </wp:inline>
        </w:drawing>
      </w:r>
    </w:p>
    <w:p w14:paraId="609EB95C" w14:textId="77777777" w:rsidR="00F55C6A" w:rsidRPr="00F55C6A" w:rsidRDefault="00F55C6A" w:rsidP="00F55C6A">
      <w:pPr>
        <w:widowControl w:val="0"/>
        <w:autoSpaceDE w:val="0"/>
        <w:autoSpaceDN w:val="0"/>
        <w:adjustRightInd w:val="0"/>
        <w:spacing w:line="280" w:lineRule="atLeast"/>
        <w:rPr>
          <w:rFonts w:asciiTheme="majorHAnsi" w:hAnsiTheme="majorHAnsi" w:cs="Helvetica"/>
          <w:color w:val="000000"/>
        </w:rPr>
      </w:pPr>
    </w:p>
    <w:p w14:paraId="4439ED3E" w14:textId="77777777" w:rsidR="00F55C6A" w:rsidRPr="00082C1B" w:rsidRDefault="00F55C6A" w:rsidP="00F55C6A">
      <w:pPr>
        <w:widowControl w:val="0"/>
        <w:autoSpaceDE w:val="0"/>
        <w:autoSpaceDN w:val="0"/>
        <w:adjustRightInd w:val="0"/>
        <w:spacing w:line="300" w:lineRule="atLeast"/>
        <w:rPr>
          <w:rFonts w:asciiTheme="majorHAnsi" w:hAnsiTheme="majorHAnsi" w:cs="Helvetica Neue"/>
          <w:color w:val="453CCC"/>
          <w:sz w:val="22"/>
          <w:szCs w:val="22"/>
        </w:rPr>
      </w:pPr>
      <w:r w:rsidRPr="00082C1B">
        <w:rPr>
          <w:rFonts w:asciiTheme="majorHAnsi" w:hAnsiTheme="majorHAnsi" w:cs="Helvetica Neue"/>
          <w:b/>
          <w:bCs/>
          <w:color w:val="000000"/>
          <w:sz w:val="22"/>
          <w:szCs w:val="22"/>
        </w:rPr>
        <w:t xml:space="preserve">From: </w:t>
      </w:r>
      <w:r w:rsidRPr="00082C1B">
        <w:rPr>
          <w:rFonts w:asciiTheme="majorHAnsi" w:hAnsiTheme="majorHAnsi" w:cs="Helvetica Neue"/>
          <w:color w:val="453CCC"/>
          <w:sz w:val="22"/>
          <w:szCs w:val="22"/>
        </w:rPr>
        <w:t xml:space="preserve">Glenn </w:t>
      </w:r>
      <w:proofErr w:type="spellStart"/>
      <w:r w:rsidRPr="00082C1B">
        <w:rPr>
          <w:rFonts w:asciiTheme="majorHAnsi" w:hAnsiTheme="majorHAnsi" w:cs="Helvetica Neue"/>
          <w:color w:val="453CCC"/>
          <w:sz w:val="22"/>
          <w:szCs w:val="22"/>
        </w:rPr>
        <w:t>Fishbine</w:t>
      </w:r>
      <w:proofErr w:type="spellEnd"/>
      <w:r w:rsidRPr="00082C1B">
        <w:rPr>
          <w:rFonts w:asciiTheme="majorHAnsi" w:hAnsiTheme="majorHAnsi" w:cs="Helvetica Neue"/>
          <w:color w:val="453CCC"/>
          <w:sz w:val="22"/>
          <w:szCs w:val="22"/>
        </w:rPr>
        <w:t xml:space="preserve"> &lt;glennfish@gmail.com&gt;</w:t>
      </w:r>
    </w:p>
    <w:p w14:paraId="7D4F2FCC" w14:textId="77777777" w:rsidR="00F55C6A" w:rsidRPr="00082C1B" w:rsidRDefault="00F55C6A" w:rsidP="00F55C6A">
      <w:pPr>
        <w:widowControl w:val="0"/>
        <w:autoSpaceDE w:val="0"/>
        <w:autoSpaceDN w:val="0"/>
        <w:adjustRightInd w:val="0"/>
        <w:spacing w:line="300" w:lineRule="atLeast"/>
        <w:rPr>
          <w:rFonts w:asciiTheme="majorHAnsi" w:hAnsiTheme="majorHAnsi" w:cs="Helvetica Neue"/>
          <w:color w:val="453CCC"/>
          <w:sz w:val="22"/>
          <w:szCs w:val="22"/>
        </w:rPr>
      </w:pPr>
      <w:r w:rsidRPr="00082C1B">
        <w:rPr>
          <w:rFonts w:asciiTheme="majorHAnsi" w:hAnsiTheme="majorHAnsi" w:cs="Helvetica Neue"/>
          <w:b/>
          <w:bCs/>
          <w:color w:val="000000"/>
          <w:sz w:val="22"/>
          <w:szCs w:val="22"/>
        </w:rPr>
        <w:t xml:space="preserve">Subject: </w:t>
      </w:r>
      <w:r w:rsidRPr="00082C1B">
        <w:rPr>
          <w:rFonts w:asciiTheme="majorHAnsi" w:hAnsiTheme="majorHAnsi" w:cs="Helvetica Neue"/>
          <w:b/>
          <w:bCs/>
          <w:color w:val="453CCC"/>
          <w:sz w:val="22"/>
          <w:szCs w:val="22"/>
        </w:rPr>
        <w:t xml:space="preserve">Re: Broadband </w:t>
      </w:r>
      <w:proofErr w:type="spellStart"/>
      <w:r w:rsidRPr="00082C1B">
        <w:rPr>
          <w:rFonts w:asciiTheme="majorHAnsi" w:hAnsiTheme="majorHAnsi" w:cs="Helvetica Neue"/>
          <w:b/>
          <w:bCs/>
          <w:color w:val="453CCC"/>
          <w:sz w:val="22"/>
          <w:szCs w:val="22"/>
        </w:rPr>
        <w:t>QuickStart</w:t>
      </w:r>
      <w:proofErr w:type="spellEnd"/>
      <w:r w:rsidRPr="00082C1B">
        <w:rPr>
          <w:rFonts w:asciiTheme="majorHAnsi" w:hAnsiTheme="majorHAnsi" w:cs="Helvetica Neue"/>
          <w:b/>
          <w:bCs/>
          <w:color w:val="453CCC"/>
          <w:sz w:val="22"/>
          <w:szCs w:val="22"/>
        </w:rPr>
        <w:t xml:space="preserve"> Study</w:t>
      </w:r>
    </w:p>
    <w:p w14:paraId="61E9A1DD" w14:textId="77777777" w:rsidR="00F55C6A" w:rsidRPr="00082C1B" w:rsidRDefault="00F55C6A" w:rsidP="00F55C6A">
      <w:pPr>
        <w:widowControl w:val="0"/>
        <w:autoSpaceDE w:val="0"/>
        <w:autoSpaceDN w:val="0"/>
        <w:adjustRightInd w:val="0"/>
        <w:spacing w:line="300" w:lineRule="atLeast"/>
        <w:rPr>
          <w:rFonts w:asciiTheme="majorHAnsi" w:hAnsiTheme="majorHAnsi" w:cs="Helvetica Neue"/>
          <w:color w:val="453CCC"/>
          <w:sz w:val="22"/>
          <w:szCs w:val="22"/>
        </w:rPr>
      </w:pPr>
      <w:r w:rsidRPr="00082C1B">
        <w:rPr>
          <w:rFonts w:asciiTheme="majorHAnsi" w:hAnsiTheme="majorHAnsi" w:cs="Helvetica Neue"/>
          <w:b/>
          <w:bCs/>
          <w:color w:val="000000"/>
          <w:sz w:val="22"/>
          <w:szCs w:val="22"/>
        </w:rPr>
        <w:t xml:space="preserve">Date: </w:t>
      </w:r>
      <w:r w:rsidRPr="00082C1B">
        <w:rPr>
          <w:rFonts w:asciiTheme="majorHAnsi" w:hAnsiTheme="majorHAnsi" w:cs="Helvetica Neue"/>
          <w:color w:val="453CCC"/>
          <w:sz w:val="22"/>
          <w:szCs w:val="22"/>
        </w:rPr>
        <w:t>July 26, 2019 at 10:52:33 AM EDT</w:t>
      </w:r>
    </w:p>
    <w:p w14:paraId="5AF385C2" w14:textId="77777777" w:rsidR="00F55C6A" w:rsidRPr="00082C1B" w:rsidRDefault="00F55C6A" w:rsidP="00F55C6A">
      <w:pPr>
        <w:widowControl w:val="0"/>
        <w:autoSpaceDE w:val="0"/>
        <w:autoSpaceDN w:val="0"/>
        <w:adjustRightInd w:val="0"/>
        <w:spacing w:line="300" w:lineRule="atLeast"/>
        <w:rPr>
          <w:rFonts w:asciiTheme="majorHAnsi" w:hAnsiTheme="majorHAnsi" w:cs="Helvetica Neue"/>
          <w:color w:val="453CCC"/>
          <w:sz w:val="22"/>
          <w:szCs w:val="22"/>
        </w:rPr>
      </w:pPr>
      <w:r w:rsidRPr="00082C1B">
        <w:rPr>
          <w:rFonts w:asciiTheme="majorHAnsi" w:hAnsiTheme="majorHAnsi" w:cs="Helvetica Neue"/>
          <w:b/>
          <w:bCs/>
          <w:color w:val="000000"/>
          <w:sz w:val="22"/>
          <w:szCs w:val="22"/>
        </w:rPr>
        <w:t xml:space="preserve">To: </w:t>
      </w:r>
      <w:r w:rsidRPr="00082C1B">
        <w:rPr>
          <w:rFonts w:asciiTheme="majorHAnsi" w:hAnsiTheme="majorHAnsi" w:cs="Helvetica Neue"/>
          <w:color w:val="453CCC"/>
          <w:sz w:val="22"/>
          <w:szCs w:val="22"/>
        </w:rPr>
        <w:t>Butler Smythe &lt;caerulean@me.com&gt;</w:t>
      </w:r>
    </w:p>
    <w:p w14:paraId="4B5F4196" w14:textId="77777777" w:rsidR="00F55C6A" w:rsidRPr="00082C1B" w:rsidRDefault="00F55C6A" w:rsidP="00F55C6A">
      <w:pPr>
        <w:widowControl w:val="0"/>
        <w:autoSpaceDE w:val="0"/>
        <w:autoSpaceDN w:val="0"/>
        <w:adjustRightInd w:val="0"/>
        <w:spacing w:line="300" w:lineRule="atLeast"/>
        <w:rPr>
          <w:rFonts w:asciiTheme="majorHAnsi" w:hAnsiTheme="majorHAnsi" w:cs="Helvetica Neue"/>
          <w:color w:val="453CCC"/>
          <w:sz w:val="22"/>
          <w:szCs w:val="22"/>
        </w:rPr>
      </w:pPr>
      <w:r w:rsidRPr="00082C1B">
        <w:rPr>
          <w:rFonts w:asciiTheme="majorHAnsi" w:hAnsiTheme="majorHAnsi" w:cs="Helvetica Neue"/>
          <w:b/>
          <w:bCs/>
          <w:color w:val="000000"/>
          <w:sz w:val="22"/>
          <w:szCs w:val="22"/>
        </w:rPr>
        <w:t xml:space="preserve">Cc: </w:t>
      </w:r>
      <w:r w:rsidRPr="00082C1B">
        <w:rPr>
          <w:rFonts w:asciiTheme="majorHAnsi" w:hAnsiTheme="majorHAnsi" w:cs="Helvetica Neue"/>
          <w:color w:val="453CCC"/>
          <w:sz w:val="22"/>
          <w:szCs w:val="22"/>
        </w:rPr>
        <w:t xml:space="preserve">Nancy </w:t>
      </w:r>
      <w:proofErr w:type="spellStart"/>
      <w:r w:rsidRPr="00082C1B">
        <w:rPr>
          <w:rFonts w:asciiTheme="majorHAnsi" w:hAnsiTheme="majorHAnsi" w:cs="Helvetica Neue"/>
          <w:color w:val="453CCC"/>
          <w:sz w:val="22"/>
          <w:szCs w:val="22"/>
        </w:rPr>
        <w:t>DeGidio</w:t>
      </w:r>
      <w:proofErr w:type="spellEnd"/>
      <w:r w:rsidRPr="00082C1B">
        <w:rPr>
          <w:rFonts w:asciiTheme="majorHAnsi" w:hAnsiTheme="majorHAnsi" w:cs="Helvetica Neue"/>
          <w:color w:val="453CCC"/>
          <w:sz w:val="22"/>
          <w:szCs w:val="22"/>
        </w:rPr>
        <w:t xml:space="preserve"> &lt;nadegidio@gmail.com&gt;</w:t>
      </w:r>
    </w:p>
    <w:p w14:paraId="2063F6BA" w14:textId="77777777" w:rsidR="00F55C6A" w:rsidRPr="00082C1B" w:rsidRDefault="00F55C6A" w:rsidP="00F55C6A">
      <w:pPr>
        <w:widowControl w:val="0"/>
        <w:autoSpaceDE w:val="0"/>
        <w:autoSpaceDN w:val="0"/>
        <w:adjustRightInd w:val="0"/>
        <w:spacing w:line="280" w:lineRule="atLeast"/>
        <w:rPr>
          <w:rFonts w:asciiTheme="majorHAnsi" w:hAnsiTheme="majorHAnsi" w:cs="Helvetica"/>
          <w:color w:val="453CCC"/>
          <w:sz w:val="22"/>
          <w:szCs w:val="22"/>
        </w:rPr>
      </w:pPr>
    </w:p>
    <w:p w14:paraId="35FD123D" w14:textId="77777777" w:rsidR="00F55C6A" w:rsidRPr="00082C1B" w:rsidRDefault="00F55C6A" w:rsidP="00F55C6A">
      <w:pPr>
        <w:widowControl w:val="0"/>
        <w:autoSpaceDE w:val="0"/>
        <w:autoSpaceDN w:val="0"/>
        <w:adjustRightInd w:val="0"/>
        <w:spacing w:line="280" w:lineRule="atLeast"/>
        <w:rPr>
          <w:rFonts w:asciiTheme="majorHAnsi" w:hAnsiTheme="majorHAnsi" w:cs="Helvetica"/>
          <w:color w:val="453CCC"/>
          <w:sz w:val="22"/>
          <w:szCs w:val="22"/>
        </w:rPr>
      </w:pPr>
      <w:r w:rsidRPr="00082C1B">
        <w:rPr>
          <w:rFonts w:asciiTheme="majorHAnsi" w:hAnsiTheme="majorHAnsi" w:cs="Helvetica"/>
          <w:color w:val="453CCC"/>
          <w:sz w:val="22"/>
          <w:szCs w:val="22"/>
        </w:rPr>
        <w:t>For reference, we recently completed a study for Belfast, Maine.  You might want to contact them to see how things went.</w:t>
      </w:r>
    </w:p>
    <w:p w14:paraId="48B191BD" w14:textId="77777777" w:rsidR="00F55C6A" w:rsidRPr="00082C1B" w:rsidRDefault="00F55C6A" w:rsidP="00F55C6A">
      <w:pPr>
        <w:widowControl w:val="0"/>
        <w:autoSpaceDE w:val="0"/>
        <w:autoSpaceDN w:val="0"/>
        <w:adjustRightInd w:val="0"/>
        <w:spacing w:line="280" w:lineRule="atLeast"/>
        <w:rPr>
          <w:rFonts w:asciiTheme="majorHAnsi" w:hAnsiTheme="majorHAnsi" w:cs="Helvetica"/>
          <w:color w:val="453CCC"/>
          <w:sz w:val="22"/>
          <w:szCs w:val="22"/>
        </w:rPr>
      </w:pPr>
    </w:p>
    <w:p w14:paraId="5F30E8DC" w14:textId="77777777" w:rsidR="00F55C6A" w:rsidRPr="00082C1B" w:rsidRDefault="00F55C6A" w:rsidP="00F55C6A">
      <w:pPr>
        <w:widowControl w:val="0"/>
        <w:autoSpaceDE w:val="0"/>
        <w:autoSpaceDN w:val="0"/>
        <w:adjustRightInd w:val="0"/>
        <w:spacing w:line="280" w:lineRule="atLeast"/>
        <w:rPr>
          <w:rFonts w:asciiTheme="majorHAnsi" w:hAnsiTheme="majorHAnsi" w:cs="Helvetica"/>
          <w:color w:val="453CCC"/>
          <w:sz w:val="22"/>
          <w:szCs w:val="22"/>
        </w:rPr>
      </w:pPr>
      <w:r w:rsidRPr="00082C1B">
        <w:rPr>
          <w:rFonts w:asciiTheme="majorHAnsi" w:hAnsiTheme="majorHAnsi" w:cs="Helvetica"/>
          <w:color w:val="453CCC"/>
          <w:sz w:val="22"/>
          <w:szCs w:val="22"/>
        </w:rPr>
        <w:t>I've attached the draft agreement, and also I've enclosed a link that uses crowd-sourced data to give an overview of what's available in your state.</w:t>
      </w:r>
    </w:p>
    <w:p w14:paraId="72621AA8" w14:textId="77777777" w:rsidR="00F55C6A" w:rsidRPr="00082C1B" w:rsidRDefault="00F55C6A" w:rsidP="00F55C6A">
      <w:pPr>
        <w:widowControl w:val="0"/>
        <w:autoSpaceDE w:val="0"/>
        <w:autoSpaceDN w:val="0"/>
        <w:adjustRightInd w:val="0"/>
        <w:spacing w:line="280" w:lineRule="atLeast"/>
        <w:rPr>
          <w:rFonts w:asciiTheme="majorHAnsi" w:hAnsiTheme="majorHAnsi" w:cs="Helvetica"/>
          <w:color w:val="453CCC"/>
          <w:sz w:val="22"/>
          <w:szCs w:val="22"/>
        </w:rPr>
      </w:pPr>
    </w:p>
    <w:p w14:paraId="38A59DF6" w14:textId="77777777" w:rsidR="00F55C6A" w:rsidRPr="00082C1B" w:rsidRDefault="00BD542F" w:rsidP="00F55C6A">
      <w:pPr>
        <w:widowControl w:val="0"/>
        <w:autoSpaceDE w:val="0"/>
        <w:autoSpaceDN w:val="0"/>
        <w:adjustRightInd w:val="0"/>
        <w:spacing w:line="280" w:lineRule="atLeast"/>
        <w:rPr>
          <w:rFonts w:asciiTheme="majorHAnsi" w:hAnsiTheme="majorHAnsi" w:cs="Helvetica"/>
          <w:color w:val="453CCC"/>
          <w:sz w:val="22"/>
          <w:szCs w:val="22"/>
        </w:rPr>
      </w:pPr>
      <w:hyperlink r:id="rId10" w:history="1">
        <w:r w:rsidR="00F55C6A" w:rsidRPr="00082C1B">
          <w:rPr>
            <w:rFonts w:asciiTheme="majorHAnsi" w:hAnsiTheme="majorHAnsi" w:cs="Helvetica"/>
            <w:color w:val="094FD1"/>
            <w:sz w:val="22"/>
            <w:szCs w:val="22"/>
            <w:u w:val="single" w:color="094FD1"/>
          </w:rPr>
          <w:t>http://expressoptimizer.net/projects/Demos/USMLAB.php?state=ME&amp;township=NO</w:t>
        </w:r>
      </w:hyperlink>
      <w:r w:rsidR="00F55C6A" w:rsidRPr="00082C1B">
        <w:rPr>
          <w:rFonts w:asciiTheme="majorHAnsi" w:hAnsiTheme="majorHAnsi" w:cs="Helvetica"/>
          <w:color w:val="453CCC"/>
          <w:sz w:val="22"/>
          <w:szCs w:val="22"/>
        </w:rPr>
        <w:t> </w:t>
      </w:r>
    </w:p>
    <w:p w14:paraId="44A9B4D1" w14:textId="77777777" w:rsidR="00F55C6A" w:rsidRPr="00082C1B" w:rsidRDefault="00F55C6A" w:rsidP="00F55C6A">
      <w:pPr>
        <w:widowControl w:val="0"/>
        <w:autoSpaceDE w:val="0"/>
        <w:autoSpaceDN w:val="0"/>
        <w:adjustRightInd w:val="0"/>
        <w:spacing w:line="280" w:lineRule="atLeast"/>
        <w:rPr>
          <w:rFonts w:asciiTheme="majorHAnsi" w:hAnsiTheme="majorHAnsi" w:cs="Helvetica"/>
          <w:color w:val="453CCC"/>
          <w:sz w:val="22"/>
          <w:szCs w:val="22"/>
        </w:rPr>
      </w:pPr>
    </w:p>
    <w:p w14:paraId="3D8A9695" w14:textId="77777777" w:rsidR="00F55C6A" w:rsidRPr="00082C1B" w:rsidRDefault="00F55C6A" w:rsidP="00F55C6A">
      <w:pPr>
        <w:widowControl w:val="0"/>
        <w:autoSpaceDE w:val="0"/>
        <w:autoSpaceDN w:val="0"/>
        <w:adjustRightInd w:val="0"/>
        <w:spacing w:line="280" w:lineRule="atLeast"/>
        <w:rPr>
          <w:rFonts w:asciiTheme="majorHAnsi" w:hAnsiTheme="majorHAnsi" w:cs="Helvetica"/>
          <w:color w:val="453CCC"/>
          <w:sz w:val="22"/>
          <w:szCs w:val="22"/>
        </w:rPr>
      </w:pPr>
      <w:r w:rsidRPr="00082C1B">
        <w:rPr>
          <w:rFonts w:asciiTheme="majorHAnsi" w:hAnsiTheme="majorHAnsi" w:cs="Helvetica"/>
          <w:color w:val="453CCC"/>
          <w:sz w:val="22"/>
          <w:szCs w:val="22"/>
        </w:rPr>
        <w:t>Move your mouse over a city of interest and you'll see the available services for that city. </w:t>
      </w:r>
    </w:p>
    <w:p w14:paraId="08BFB81C" w14:textId="77777777" w:rsidR="00F55C6A" w:rsidRPr="00082C1B" w:rsidRDefault="00F55C6A" w:rsidP="00F55C6A">
      <w:pPr>
        <w:widowControl w:val="0"/>
        <w:autoSpaceDE w:val="0"/>
        <w:autoSpaceDN w:val="0"/>
        <w:adjustRightInd w:val="0"/>
        <w:spacing w:line="280" w:lineRule="atLeast"/>
        <w:rPr>
          <w:rFonts w:asciiTheme="majorHAnsi" w:hAnsiTheme="majorHAnsi" w:cs="Helvetica"/>
          <w:color w:val="453CCC"/>
          <w:sz w:val="22"/>
          <w:szCs w:val="22"/>
        </w:rPr>
      </w:pPr>
    </w:p>
    <w:p w14:paraId="5BBCC72D" w14:textId="67F24D7E" w:rsidR="00F55C6A" w:rsidRPr="00211D30" w:rsidRDefault="00211D30" w:rsidP="00211D30">
      <w:pPr>
        <w:rPr>
          <w:rFonts w:ascii="Times New Roman" w:eastAsia="Times New Roman" w:hAnsi="Times New Roman" w:cs="Times New Roman"/>
          <w:b/>
          <w:bCs/>
          <w:sz w:val="36"/>
          <w:szCs w:val="48"/>
        </w:rPr>
      </w:pPr>
      <w:r>
        <w:rPr>
          <w:sz w:val="36"/>
        </w:rPr>
        <w:br w:type="page"/>
      </w:r>
    </w:p>
    <w:p w14:paraId="5161F5C5" w14:textId="77777777" w:rsidR="00F55C6A" w:rsidRPr="003E276D" w:rsidRDefault="00F55C6A" w:rsidP="00F55C6A">
      <w:pPr>
        <w:pStyle w:val="Heading1"/>
        <w:keepNext w:val="0"/>
        <w:spacing w:before="0" w:after="322"/>
        <w:jc w:val="center"/>
        <w:rPr>
          <w:sz w:val="36"/>
        </w:rPr>
      </w:pPr>
      <w:r>
        <w:rPr>
          <w:kern w:val="0"/>
          <w:sz w:val="36"/>
        </w:rPr>
        <w:t xml:space="preserve">QUICKSTART </w:t>
      </w:r>
      <w:r w:rsidRPr="003E276D">
        <w:rPr>
          <w:kern w:val="0"/>
          <w:sz w:val="36"/>
        </w:rPr>
        <w:t>SERVICE AGREEMENT</w:t>
      </w:r>
    </w:p>
    <w:p w14:paraId="361E7889" w14:textId="77777777" w:rsidR="00F55C6A" w:rsidRPr="003E276D" w:rsidRDefault="00F55C6A" w:rsidP="00F55C6A">
      <w:pPr>
        <w:pStyle w:val="Heading3"/>
        <w:keepNext w:val="0"/>
        <w:spacing w:before="281" w:after="281"/>
        <w:jc w:val="center"/>
      </w:pPr>
      <w:r w:rsidRPr="003E276D">
        <w:t>BETWEEN</w:t>
      </w:r>
    </w:p>
    <w:p w14:paraId="4A02DDCF" w14:textId="77777777" w:rsidR="00F55C6A" w:rsidRPr="00787CC1" w:rsidRDefault="00F55C6A">
      <w:pPr>
        <w:spacing w:before="240" w:after="240"/>
        <w:jc w:val="center"/>
        <w:rPr>
          <w:sz w:val="22"/>
          <w:szCs w:val="22"/>
        </w:rPr>
      </w:pPr>
      <w:r w:rsidRPr="00787CC1">
        <w:rPr>
          <w:sz w:val="22"/>
          <w:szCs w:val="22"/>
        </w:rPr>
        <w:t>[Community]  [</w:t>
      </w:r>
      <w:proofErr w:type="gramStart"/>
      <w:r w:rsidRPr="00787CC1">
        <w:rPr>
          <w:sz w:val="22"/>
          <w:szCs w:val="22"/>
        </w:rPr>
        <w:t>address</w:t>
      </w:r>
      <w:proofErr w:type="gramEnd"/>
      <w:r w:rsidRPr="00787CC1">
        <w:rPr>
          <w:sz w:val="22"/>
          <w:szCs w:val="22"/>
        </w:rPr>
        <w:t>]</w:t>
      </w:r>
      <w:r w:rsidRPr="00787CC1">
        <w:rPr>
          <w:sz w:val="22"/>
          <w:szCs w:val="22"/>
        </w:rPr>
        <w:br/>
        <w:t>(</w:t>
      </w:r>
      <w:proofErr w:type="gramStart"/>
      <w:r w:rsidRPr="00787CC1">
        <w:rPr>
          <w:sz w:val="22"/>
          <w:szCs w:val="22"/>
        </w:rPr>
        <w:t>the</w:t>
      </w:r>
      <w:proofErr w:type="gramEnd"/>
      <w:r w:rsidRPr="00787CC1">
        <w:rPr>
          <w:sz w:val="22"/>
          <w:szCs w:val="22"/>
        </w:rPr>
        <w:t xml:space="preserve"> “Customer”)</w:t>
      </w:r>
    </w:p>
    <w:p w14:paraId="6B043752" w14:textId="77777777" w:rsidR="00F55C6A" w:rsidRPr="00787CC1" w:rsidRDefault="00F55C6A">
      <w:pPr>
        <w:spacing w:before="240" w:after="240"/>
        <w:jc w:val="center"/>
        <w:rPr>
          <w:sz w:val="22"/>
          <w:szCs w:val="22"/>
        </w:rPr>
      </w:pPr>
      <w:r w:rsidRPr="00787CC1">
        <w:rPr>
          <w:b/>
          <w:bCs/>
          <w:sz w:val="22"/>
          <w:szCs w:val="22"/>
        </w:rPr>
        <w:t>- AND -</w:t>
      </w:r>
    </w:p>
    <w:p w14:paraId="1BCB3EED" w14:textId="77777777" w:rsidR="00F55C6A" w:rsidRPr="00787CC1" w:rsidRDefault="00F55C6A">
      <w:pPr>
        <w:spacing w:before="240" w:after="240"/>
        <w:jc w:val="center"/>
        <w:rPr>
          <w:sz w:val="22"/>
          <w:szCs w:val="22"/>
        </w:rPr>
      </w:pPr>
      <w:r>
        <w:rPr>
          <w:sz w:val="22"/>
          <w:szCs w:val="22"/>
        </w:rPr>
        <w:t>Institute for Local Self-Reliance</w:t>
      </w:r>
      <w:r w:rsidRPr="00787CC1">
        <w:rPr>
          <w:sz w:val="22"/>
          <w:szCs w:val="22"/>
        </w:rPr>
        <w:t xml:space="preserve"> &amp; NEO Partners, </w:t>
      </w:r>
      <w:proofErr w:type="gramStart"/>
      <w:r w:rsidRPr="00787CC1">
        <w:rPr>
          <w:sz w:val="22"/>
          <w:szCs w:val="22"/>
        </w:rPr>
        <w:t>LLC  2720</w:t>
      </w:r>
      <w:proofErr w:type="gramEnd"/>
      <w:r w:rsidRPr="00787CC1">
        <w:rPr>
          <w:sz w:val="22"/>
          <w:szCs w:val="22"/>
        </w:rPr>
        <w:t xml:space="preserve"> E. 22</w:t>
      </w:r>
      <w:r w:rsidRPr="00787CC1">
        <w:rPr>
          <w:sz w:val="22"/>
          <w:szCs w:val="22"/>
          <w:vertAlign w:val="superscript"/>
        </w:rPr>
        <w:t>nd</w:t>
      </w:r>
      <w:r w:rsidRPr="00787CC1">
        <w:rPr>
          <w:sz w:val="22"/>
          <w:szCs w:val="22"/>
        </w:rPr>
        <w:t xml:space="preserve"> Street, Minneapolis, MN 55406</w:t>
      </w:r>
      <w:r w:rsidRPr="00787CC1">
        <w:rPr>
          <w:sz w:val="22"/>
          <w:szCs w:val="22"/>
        </w:rPr>
        <w:br/>
        <w:t>(the “Service Provider”).</w:t>
      </w:r>
    </w:p>
    <w:p w14:paraId="5F39C092" w14:textId="77777777" w:rsidR="00F55C6A" w:rsidRPr="00787CC1" w:rsidRDefault="00F55C6A">
      <w:pPr>
        <w:spacing w:before="240" w:after="240"/>
        <w:rPr>
          <w:sz w:val="22"/>
          <w:szCs w:val="22"/>
        </w:rPr>
      </w:pPr>
      <w:r w:rsidRPr="00787CC1">
        <w:rPr>
          <w:sz w:val="22"/>
          <w:szCs w:val="22"/>
        </w:rPr>
        <w:br/>
      </w:r>
      <w:r w:rsidRPr="00787CC1">
        <w:rPr>
          <w:b/>
          <w:bCs/>
          <w:sz w:val="22"/>
          <w:szCs w:val="22"/>
        </w:rPr>
        <w:t>IN CONSIDERATION OF</w:t>
      </w:r>
      <w:r w:rsidRPr="00787CC1">
        <w:rPr>
          <w:sz w:val="22"/>
          <w:szCs w:val="22"/>
        </w:rPr>
        <w:t xml:space="preserve"> the matters described herein, the Customer and the Service Provider agree as follows:</w:t>
      </w:r>
    </w:p>
    <w:p w14:paraId="459D7CE7" w14:textId="77777777" w:rsidR="00F55C6A" w:rsidRPr="00787CC1" w:rsidRDefault="00F55C6A" w:rsidP="00F55C6A">
      <w:pPr>
        <w:spacing w:before="240" w:after="240"/>
        <w:rPr>
          <w:sz w:val="22"/>
          <w:szCs w:val="22"/>
        </w:rPr>
      </w:pPr>
      <w:r w:rsidRPr="00787CC1">
        <w:rPr>
          <w:b/>
          <w:bCs/>
          <w:sz w:val="22"/>
          <w:szCs w:val="22"/>
        </w:rPr>
        <w:t xml:space="preserve">Services Provided </w:t>
      </w:r>
    </w:p>
    <w:p w14:paraId="45CD77EB" w14:textId="77777777" w:rsidR="00F55C6A" w:rsidRPr="00787CC1" w:rsidRDefault="00F55C6A" w:rsidP="00F55C6A">
      <w:pPr>
        <w:spacing w:before="240" w:after="240"/>
        <w:rPr>
          <w:sz w:val="22"/>
          <w:szCs w:val="22"/>
        </w:rPr>
      </w:pPr>
      <w:r w:rsidRPr="00787CC1">
        <w:rPr>
          <w:sz w:val="22"/>
          <w:szCs w:val="22"/>
        </w:rPr>
        <w:t>1. The Customer hereby agrees to engage the Service Provider to provide the Customer with services (the “Services”) consisting of:</w:t>
      </w:r>
    </w:p>
    <w:p w14:paraId="767E4F94" w14:textId="77777777" w:rsidR="00F55C6A" w:rsidRPr="00787CC1" w:rsidRDefault="00F55C6A" w:rsidP="00F55C6A">
      <w:pPr>
        <w:spacing w:before="240" w:after="240"/>
        <w:ind w:left="720"/>
        <w:rPr>
          <w:sz w:val="22"/>
          <w:szCs w:val="22"/>
        </w:rPr>
      </w:pPr>
      <w:r w:rsidRPr="00787CC1">
        <w:rPr>
          <w:sz w:val="22"/>
          <w:szCs w:val="22"/>
        </w:rPr>
        <w:t>A preliminary call in which Customer provides Service Provider with design and budget goals and any special considerations prior to performing the analysis.</w:t>
      </w:r>
    </w:p>
    <w:p w14:paraId="66BFDF78" w14:textId="77777777" w:rsidR="00F55C6A" w:rsidRPr="00787CC1" w:rsidRDefault="00F55C6A" w:rsidP="00F55C6A">
      <w:pPr>
        <w:spacing w:before="240" w:after="240"/>
        <w:ind w:left="720"/>
        <w:rPr>
          <w:sz w:val="22"/>
          <w:szCs w:val="22"/>
        </w:rPr>
      </w:pPr>
      <w:r>
        <w:rPr>
          <w:sz w:val="22"/>
          <w:szCs w:val="22"/>
        </w:rPr>
        <w:t>A</w:t>
      </w:r>
      <w:r w:rsidRPr="00787CC1">
        <w:rPr>
          <w:sz w:val="22"/>
          <w:szCs w:val="22"/>
        </w:rPr>
        <w:t xml:space="preserve"> broadband analysis of the Customer's designated community (Attachment A).</w:t>
      </w:r>
      <w:r>
        <w:rPr>
          <w:rStyle w:val="FootnoteReference"/>
          <w:sz w:val="22"/>
          <w:szCs w:val="22"/>
        </w:rPr>
        <w:footnoteReference w:id="1"/>
      </w:r>
    </w:p>
    <w:p w14:paraId="69ECDE6D" w14:textId="77777777" w:rsidR="00F55C6A" w:rsidRDefault="00F55C6A">
      <w:pPr>
        <w:spacing w:before="240" w:after="240"/>
        <w:ind w:left="720"/>
        <w:rPr>
          <w:sz w:val="22"/>
          <w:szCs w:val="22"/>
        </w:rPr>
      </w:pPr>
      <w:proofErr w:type="gramStart"/>
      <w:r>
        <w:rPr>
          <w:sz w:val="22"/>
          <w:szCs w:val="22"/>
        </w:rPr>
        <w:t>A</w:t>
      </w:r>
      <w:r w:rsidRPr="00787CC1">
        <w:rPr>
          <w:sz w:val="22"/>
          <w:szCs w:val="22"/>
        </w:rPr>
        <w:t xml:space="preserve"> webinar presentation to the Customer to review the content of the analysis and answer any questions.</w:t>
      </w:r>
      <w:proofErr w:type="gramEnd"/>
    </w:p>
    <w:p w14:paraId="3F1DE1A6" w14:textId="77777777" w:rsidR="00F55C6A" w:rsidRPr="00787CC1" w:rsidRDefault="00F55C6A" w:rsidP="00F55C6A">
      <w:pPr>
        <w:spacing w:before="240" w:after="240"/>
        <w:jc w:val="both"/>
        <w:rPr>
          <w:sz w:val="22"/>
          <w:szCs w:val="22"/>
        </w:rPr>
      </w:pPr>
      <w:r>
        <w:rPr>
          <w:sz w:val="22"/>
          <w:szCs w:val="22"/>
        </w:rPr>
        <w:t>2</w:t>
      </w:r>
      <w:r w:rsidRPr="00787CC1">
        <w:rPr>
          <w:sz w:val="22"/>
          <w:szCs w:val="22"/>
        </w:rPr>
        <w:t xml:space="preserve">. Customer </w:t>
      </w:r>
      <w:r w:rsidRPr="00040FEE">
        <w:rPr>
          <w:sz w:val="22"/>
          <w:szCs w:val="22"/>
          <w:u w:val="single"/>
        </w:rPr>
        <w:t xml:space="preserve">grants </w:t>
      </w:r>
      <w:proofErr w:type="gramStart"/>
      <w:r w:rsidRPr="00040FEE">
        <w:rPr>
          <w:sz w:val="22"/>
          <w:szCs w:val="22"/>
          <w:u w:val="single"/>
        </w:rPr>
        <w:t>/  does</w:t>
      </w:r>
      <w:proofErr w:type="gramEnd"/>
      <w:r w:rsidRPr="00040FEE">
        <w:rPr>
          <w:sz w:val="22"/>
          <w:szCs w:val="22"/>
          <w:u w:val="single"/>
        </w:rPr>
        <w:t xml:space="preserve"> not grant</w:t>
      </w:r>
      <w:r w:rsidRPr="00787CC1">
        <w:rPr>
          <w:sz w:val="22"/>
          <w:szCs w:val="22"/>
        </w:rPr>
        <w:t xml:space="preserve"> </w:t>
      </w:r>
      <w:r>
        <w:rPr>
          <w:sz w:val="22"/>
          <w:szCs w:val="22"/>
        </w:rPr>
        <w:t xml:space="preserve">(circle one) </w:t>
      </w:r>
      <w:r w:rsidRPr="00787CC1">
        <w:rPr>
          <w:sz w:val="22"/>
          <w:szCs w:val="22"/>
        </w:rPr>
        <w:t>Service Provider with permission to use the content of Attachment A and Customer's name for its use in marketing and promotional materials.</w:t>
      </w:r>
    </w:p>
    <w:p w14:paraId="78668647" w14:textId="77777777" w:rsidR="00F55C6A" w:rsidRPr="00787CC1" w:rsidRDefault="00F55C6A" w:rsidP="00F55C6A">
      <w:pPr>
        <w:spacing w:before="240" w:after="240"/>
        <w:rPr>
          <w:sz w:val="22"/>
          <w:szCs w:val="22"/>
        </w:rPr>
      </w:pPr>
      <w:r w:rsidRPr="00787CC1">
        <w:rPr>
          <w:b/>
          <w:bCs/>
          <w:sz w:val="22"/>
          <w:szCs w:val="22"/>
        </w:rPr>
        <w:t>Compensation</w:t>
      </w:r>
    </w:p>
    <w:p w14:paraId="103A3DFE" w14:textId="77777777" w:rsidR="00F55C6A" w:rsidRPr="00787CC1" w:rsidRDefault="00F55C6A" w:rsidP="00F55C6A">
      <w:pPr>
        <w:spacing w:before="240" w:after="240"/>
        <w:rPr>
          <w:sz w:val="22"/>
          <w:szCs w:val="22"/>
        </w:rPr>
      </w:pPr>
      <w:r>
        <w:rPr>
          <w:sz w:val="22"/>
          <w:szCs w:val="22"/>
        </w:rPr>
        <w:t>3</w:t>
      </w:r>
      <w:r w:rsidRPr="00787CC1">
        <w:rPr>
          <w:sz w:val="22"/>
          <w:szCs w:val="22"/>
        </w:rPr>
        <w:t>. For the Services rendered by the Service Provider as required by this Agreement, the Customer will provide compensation ("Compensation") to the Service Provider as follows:</w:t>
      </w:r>
    </w:p>
    <w:p w14:paraId="2568F7D7" w14:textId="77777777" w:rsidR="00F55C6A" w:rsidRPr="00787CC1" w:rsidRDefault="00F55C6A" w:rsidP="00F55C6A">
      <w:pPr>
        <w:spacing w:before="240" w:after="240"/>
        <w:ind w:left="720"/>
        <w:rPr>
          <w:sz w:val="22"/>
          <w:szCs w:val="22"/>
        </w:rPr>
      </w:pPr>
      <w:r w:rsidRPr="00787CC1">
        <w:rPr>
          <w:sz w:val="22"/>
          <w:szCs w:val="22"/>
        </w:rPr>
        <w:t>The Customer will pay the Service Provider</w:t>
      </w:r>
      <w:r>
        <w:rPr>
          <w:sz w:val="22"/>
          <w:szCs w:val="22"/>
        </w:rPr>
        <w:t xml:space="preserve"> $1,000 plus</w:t>
      </w:r>
      <w:r w:rsidRPr="00787CC1">
        <w:rPr>
          <w:sz w:val="22"/>
          <w:szCs w:val="22"/>
        </w:rPr>
        <w:t xml:space="preserve"> $0.</w:t>
      </w:r>
      <w:r>
        <w:rPr>
          <w:sz w:val="22"/>
          <w:szCs w:val="22"/>
        </w:rPr>
        <w:t>40</w:t>
      </w:r>
      <w:r w:rsidRPr="00787CC1">
        <w:rPr>
          <w:sz w:val="22"/>
          <w:szCs w:val="22"/>
        </w:rPr>
        <w:t xml:space="preserve"> per household within the designated area of interest based on 2016 estimated household data from the U.S. Census.  Customer agrees to pay the total amount </w:t>
      </w:r>
      <w:r>
        <w:rPr>
          <w:sz w:val="22"/>
          <w:szCs w:val="22"/>
        </w:rPr>
        <w:t>due after the completion of the webinar</w:t>
      </w:r>
      <w:r w:rsidRPr="00787CC1">
        <w:rPr>
          <w:sz w:val="22"/>
          <w:szCs w:val="22"/>
        </w:rPr>
        <w:t>.  The final total amount can only be determined upon receipt of Attachment B, item 1.  This information may be provided prior to the execution date of this agreement, or not, at the Customer's discretion.</w:t>
      </w:r>
    </w:p>
    <w:p w14:paraId="4FF56771" w14:textId="71222029" w:rsidR="00F55C6A" w:rsidRPr="00F55C6A" w:rsidRDefault="00F55C6A" w:rsidP="00F55C6A">
      <w:pPr>
        <w:rPr>
          <w:b/>
          <w:bCs/>
          <w:sz w:val="22"/>
          <w:szCs w:val="22"/>
        </w:rPr>
      </w:pPr>
      <w:r w:rsidRPr="00787CC1">
        <w:rPr>
          <w:b/>
          <w:bCs/>
          <w:sz w:val="22"/>
          <w:szCs w:val="22"/>
        </w:rPr>
        <w:t xml:space="preserve">Term of Agreement </w:t>
      </w:r>
    </w:p>
    <w:p w14:paraId="148E395D" w14:textId="77777777" w:rsidR="00F55C6A" w:rsidRPr="00787CC1" w:rsidRDefault="00F55C6A" w:rsidP="00F55C6A">
      <w:pPr>
        <w:spacing w:before="240" w:after="240"/>
        <w:rPr>
          <w:sz w:val="22"/>
          <w:szCs w:val="22"/>
        </w:rPr>
      </w:pPr>
      <w:r>
        <w:rPr>
          <w:sz w:val="22"/>
          <w:szCs w:val="22"/>
        </w:rPr>
        <w:t>5</w:t>
      </w:r>
      <w:r w:rsidRPr="00787CC1">
        <w:rPr>
          <w:sz w:val="22"/>
          <w:szCs w:val="22"/>
        </w:rPr>
        <w:t>. The term of this Agreement (the “Term”) will begin on the date of this Agreement and will remain in full force and effect until Service Provider receives Compensation for Services. Upon execution of the agreement, the Customer will promptly provide the material requested in Attachment B.</w:t>
      </w:r>
      <w:r>
        <w:rPr>
          <w:rStyle w:val="FootnoteReference"/>
          <w:sz w:val="22"/>
          <w:szCs w:val="22"/>
        </w:rPr>
        <w:footnoteReference w:id="2"/>
      </w:r>
    </w:p>
    <w:p w14:paraId="2F3B5A0F" w14:textId="77777777" w:rsidR="00F55C6A" w:rsidRPr="00787CC1" w:rsidRDefault="00F55C6A" w:rsidP="00F55C6A">
      <w:pPr>
        <w:spacing w:before="240" w:after="240"/>
        <w:rPr>
          <w:sz w:val="22"/>
          <w:szCs w:val="22"/>
        </w:rPr>
      </w:pPr>
      <w:r>
        <w:rPr>
          <w:sz w:val="22"/>
          <w:szCs w:val="22"/>
        </w:rPr>
        <w:t>6</w:t>
      </w:r>
      <w:r w:rsidRPr="00787CC1">
        <w:rPr>
          <w:sz w:val="22"/>
          <w:szCs w:val="22"/>
        </w:rPr>
        <w:t>. In the event that either Party wishes to terminate this Agreement, that Party will be required to provide 30 days notice to the other Party.</w:t>
      </w:r>
    </w:p>
    <w:p w14:paraId="12FAD0E9" w14:textId="77777777" w:rsidR="00F55C6A" w:rsidRPr="00787CC1" w:rsidRDefault="00F55C6A" w:rsidP="00F55C6A">
      <w:pPr>
        <w:spacing w:before="240" w:after="240"/>
        <w:rPr>
          <w:b/>
          <w:bCs/>
          <w:sz w:val="22"/>
          <w:szCs w:val="22"/>
        </w:rPr>
      </w:pPr>
    </w:p>
    <w:p w14:paraId="3B2D3DDB" w14:textId="77777777" w:rsidR="00F55C6A" w:rsidRPr="00787CC1" w:rsidRDefault="00F55C6A" w:rsidP="00F55C6A">
      <w:pPr>
        <w:spacing w:before="240" w:after="240"/>
        <w:rPr>
          <w:sz w:val="22"/>
          <w:szCs w:val="22"/>
        </w:rPr>
      </w:pPr>
      <w:r w:rsidRPr="00787CC1">
        <w:rPr>
          <w:b/>
          <w:bCs/>
          <w:sz w:val="22"/>
          <w:szCs w:val="22"/>
        </w:rPr>
        <w:t xml:space="preserve">Capacity/Independent Contractor </w:t>
      </w:r>
    </w:p>
    <w:p w14:paraId="51AAD1C6" w14:textId="77777777" w:rsidR="00F55C6A" w:rsidRPr="00787CC1" w:rsidRDefault="00F55C6A" w:rsidP="00F55C6A">
      <w:pPr>
        <w:spacing w:before="240" w:after="240"/>
        <w:rPr>
          <w:sz w:val="22"/>
          <w:szCs w:val="22"/>
        </w:rPr>
      </w:pPr>
      <w:r>
        <w:rPr>
          <w:sz w:val="22"/>
          <w:szCs w:val="22"/>
        </w:rPr>
        <w:t>8</w:t>
      </w:r>
      <w:r w:rsidRPr="00787CC1">
        <w:rPr>
          <w:sz w:val="22"/>
          <w:szCs w:val="22"/>
        </w:rPr>
        <w:t>. In providing the Services under this Agreement it is expressly agreed that the Service Provider is acting as an independent contractor and not as an employee. The Service Provider and the Customer acknowledge that this Agreement does not create a partnership or joint venture between them, and is exclusively a contract for service.</w:t>
      </w:r>
      <w:r w:rsidRPr="00787CC1">
        <w:rPr>
          <w:sz w:val="22"/>
          <w:szCs w:val="22"/>
        </w:rPr>
        <w:br/>
      </w:r>
    </w:p>
    <w:p w14:paraId="213E8341" w14:textId="77777777" w:rsidR="00F55C6A" w:rsidRPr="00787CC1" w:rsidRDefault="00F55C6A" w:rsidP="00F55C6A">
      <w:pPr>
        <w:spacing w:before="240" w:after="240"/>
        <w:rPr>
          <w:b/>
          <w:sz w:val="22"/>
          <w:szCs w:val="22"/>
        </w:rPr>
      </w:pPr>
      <w:r w:rsidRPr="00787CC1">
        <w:rPr>
          <w:b/>
          <w:sz w:val="22"/>
          <w:szCs w:val="22"/>
        </w:rPr>
        <w:t>Exclusion of Other Services</w:t>
      </w:r>
    </w:p>
    <w:p w14:paraId="763E24C9" w14:textId="77777777" w:rsidR="00F55C6A" w:rsidRPr="00787CC1" w:rsidRDefault="00F55C6A" w:rsidP="00F55C6A">
      <w:pPr>
        <w:spacing w:before="240" w:after="240"/>
        <w:rPr>
          <w:sz w:val="22"/>
          <w:szCs w:val="22"/>
        </w:rPr>
      </w:pPr>
      <w:r>
        <w:rPr>
          <w:sz w:val="22"/>
          <w:szCs w:val="22"/>
        </w:rPr>
        <w:t>9</w:t>
      </w:r>
      <w:r w:rsidRPr="00787CC1">
        <w:rPr>
          <w:sz w:val="22"/>
          <w:szCs w:val="22"/>
        </w:rPr>
        <w:t xml:space="preserve">.  Upon the completion of the webinar presentation, </w:t>
      </w:r>
      <w:r>
        <w:rPr>
          <w:sz w:val="22"/>
          <w:szCs w:val="22"/>
        </w:rPr>
        <w:t xml:space="preserve">and up to one hour of time to reply to </w:t>
      </w:r>
      <w:r w:rsidRPr="00787CC1">
        <w:rPr>
          <w:sz w:val="22"/>
          <w:szCs w:val="22"/>
        </w:rPr>
        <w:t>follow-up questions, Service Provider has no other obligation towards the Customer under this agreement and may reasonably request a new service agreement be executed for any proposed additional services.</w:t>
      </w:r>
      <w:r w:rsidRPr="00787CC1">
        <w:rPr>
          <w:sz w:val="22"/>
          <w:szCs w:val="22"/>
        </w:rPr>
        <w:br/>
      </w:r>
      <w:r w:rsidRPr="00787CC1">
        <w:rPr>
          <w:sz w:val="22"/>
          <w:szCs w:val="22"/>
        </w:rPr>
        <w:br/>
      </w:r>
      <w:r w:rsidRPr="00787CC1">
        <w:rPr>
          <w:b/>
          <w:bCs/>
          <w:sz w:val="22"/>
          <w:szCs w:val="22"/>
        </w:rPr>
        <w:t>Governing Law</w:t>
      </w:r>
    </w:p>
    <w:p w14:paraId="49161A7F" w14:textId="77777777" w:rsidR="00F55C6A" w:rsidRPr="00787CC1" w:rsidRDefault="00F55C6A" w:rsidP="00F55C6A">
      <w:pPr>
        <w:spacing w:before="240" w:after="240"/>
        <w:rPr>
          <w:sz w:val="22"/>
          <w:szCs w:val="22"/>
        </w:rPr>
      </w:pPr>
      <w:r>
        <w:rPr>
          <w:sz w:val="22"/>
          <w:szCs w:val="22"/>
        </w:rPr>
        <w:t>10</w:t>
      </w:r>
      <w:r w:rsidRPr="00787CC1">
        <w:rPr>
          <w:sz w:val="22"/>
          <w:szCs w:val="22"/>
        </w:rPr>
        <w:t>. This agreement will be governed by the laws of the United States and by the laws of the State of Minnesota.</w:t>
      </w:r>
    </w:p>
    <w:p w14:paraId="70034E21" w14:textId="77777777" w:rsidR="00F55C6A" w:rsidRPr="00787CC1" w:rsidRDefault="00F55C6A">
      <w:pPr>
        <w:spacing w:before="240" w:after="240"/>
        <w:rPr>
          <w:sz w:val="22"/>
          <w:szCs w:val="22"/>
        </w:rPr>
      </w:pPr>
      <w:r w:rsidRPr="00787CC1">
        <w:rPr>
          <w:b/>
          <w:bCs/>
          <w:sz w:val="22"/>
          <w:szCs w:val="22"/>
        </w:rPr>
        <w:t xml:space="preserve">IN WITNESS </w:t>
      </w:r>
      <w:r w:rsidRPr="00787CC1">
        <w:rPr>
          <w:sz w:val="22"/>
          <w:szCs w:val="22"/>
        </w:rPr>
        <w:t>WHEREOF the Parties have duly affixed their signatures under on this [DATE].</w:t>
      </w:r>
    </w:p>
    <w:p w14:paraId="49D93994" w14:textId="77777777" w:rsidR="00F55C6A" w:rsidRPr="00787CC1" w:rsidRDefault="00F55C6A">
      <w:pPr>
        <w:spacing w:before="240" w:after="240"/>
        <w:rPr>
          <w:sz w:val="22"/>
          <w:szCs w:val="22"/>
        </w:rPr>
      </w:pPr>
      <w:r w:rsidRPr="00787CC1">
        <w:rPr>
          <w:sz w:val="22"/>
          <w:szCs w:val="22"/>
        </w:rPr>
        <w:t>On behalf of the community (Customer)</w:t>
      </w:r>
    </w:p>
    <w:p w14:paraId="2D82CAB1" w14:textId="77777777" w:rsidR="00F55C6A" w:rsidRDefault="00F55C6A" w:rsidP="00F55C6A">
      <w:pPr>
        <w:spacing w:before="240" w:after="240"/>
        <w:rPr>
          <w:sz w:val="22"/>
          <w:szCs w:val="22"/>
        </w:rPr>
      </w:pPr>
    </w:p>
    <w:p w14:paraId="0DA6BFAC" w14:textId="77777777" w:rsidR="00F55C6A" w:rsidRPr="00787CC1" w:rsidRDefault="00F55C6A" w:rsidP="00F55C6A">
      <w:pPr>
        <w:spacing w:before="240" w:after="240"/>
        <w:rPr>
          <w:sz w:val="22"/>
          <w:szCs w:val="22"/>
        </w:rPr>
      </w:pPr>
      <w:r w:rsidRPr="00787CC1">
        <w:rPr>
          <w:sz w:val="22"/>
          <w:szCs w:val="22"/>
        </w:rPr>
        <w:br/>
        <w:t xml:space="preserve">:_________________________ </w:t>
      </w:r>
    </w:p>
    <w:p w14:paraId="5113D504" w14:textId="77777777" w:rsidR="00F55C6A" w:rsidRPr="00787CC1" w:rsidRDefault="00F55C6A">
      <w:pPr>
        <w:spacing w:before="240" w:after="240"/>
        <w:rPr>
          <w:sz w:val="22"/>
          <w:szCs w:val="22"/>
        </w:rPr>
      </w:pPr>
      <w:r w:rsidRPr="00787CC1">
        <w:rPr>
          <w:sz w:val="22"/>
          <w:szCs w:val="22"/>
        </w:rPr>
        <w:br/>
        <w:t>On behalf of the service provider (Service Provider)</w:t>
      </w:r>
    </w:p>
    <w:p w14:paraId="00DFE8C0" w14:textId="77777777" w:rsidR="00F55C6A" w:rsidRDefault="00F55C6A" w:rsidP="00F55C6A">
      <w:pPr>
        <w:spacing w:before="240" w:after="240"/>
        <w:rPr>
          <w:sz w:val="22"/>
          <w:szCs w:val="22"/>
        </w:rPr>
      </w:pPr>
    </w:p>
    <w:p w14:paraId="28F0CF9D" w14:textId="77777777" w:rsidR="00F55C6A" w:rsidRPr="00787CC1" w:rsidRDefault="00F55C6A" w:rsidP="00F55C6A">
      <w:pPr>
        <w:spacing w:before="240" w:after="240"/>
        <w:rPr>
          <w:sz w:val="22"/>
          <w:szCs w:val="22"/>
        </w:rPr>
      </w:pPr>
      <w:r w:rsidRPr="00787CC1">
        <w:rPr>
          <w:sz w:val="22"/>
          <w:szCs w:val="22"/>
        </w:rPr>
        <w:br/>
        <w:t xml:space="preserve">_________________________ </w:t>
      </w:r>
    </w:p>
    <w:p w14:paraId="395986EA" w14:textId="77777777" w:rsidR="00F55C6A" w:rsidRPr="003E276D" w:rsidRDefault="00F55C6A" w:rsidP="00F55C6A">
      <w:pPr>
        <w:spacing w:before="240" w:after="240"/>
        <w:jc w:val="center"/>
        <w:rPr>
          <w:b/>
        </w:rPr>
      </w:pPr>
      <w:r w:rsidRPr="003E276D">
        <w:br w:type="page"/>
      </w:r>
      <w:r w:rsidRPr="003E276D">
        <w:rPr>
          <w:b/>
          <w:sz w:val="28"/>
        </w:rPr>
        <w:t>Attachment A</w:t>
      </w:r>
    </w:p>
    <w:p w14:paraId="3A998BEC" w14:textId="77777777" w:rsidR="00F55C6A" w:rsidRPr="003E276D" w:rsidRDefault="00F55C6A" w:rsidP="00F55C6A">
      <w:pPr>
        <w:spacing w:before="240" w:after="240"/>
        <w:jc w:val="center"/>
        <w:rPr>
          <w:b/>
        </w:rPr>
      </w:pPr>
      <w:r w:rsidRPr="003E276D">
        <w:rPr>
          <w:b/>
        </w:rPr>
        <w:t xml:space="preserve">General </w:t>
      </w:r>
      <w:r>
        <w:rPr>
          <w:b/>
        </w:rPr>
        <w:t>C</w:t>
      </w:r>
      <w:r w:rsidRPr="003E276D">
        <w:rPr>
          <w:b/>
        </w:rPr>
        <w:t xml:space="preserve">ontent of </w:t>
      </w:r>
      <w:r>
        <w:rPr>
          <w:b/>
        </w:rPr>
        <w:t>D</w:t>
      </w:r>
      <w:r w:rsidRPr="003E276D">
        <w:rPr>
          <w:b/>
        </w:rPr>
        <w:t>eliverables</w:t>
      </w:r>
    </w:p>
    <w:p w14:paraId="2F99B4DA" w14:textId="77777777" w:rsidR="00F55C6A" w:rsidRPr="003E276D" w:rsidRDefault="00F55C6A" w:rsidP="00F55C6A">
      <w:pPr>
        <w:numPr>
          <w:ilvl w:val="0"/>
          <w:numId w:val="10"/>
        </w:numPr>
      </w:pPr>
      <w:r w:rsidRPr="003E276D">
        <w:t>Design materials</w:t>
      </w:r>
    </w:p>
    <w:p w14:paraId="36BBDA0D" w14:textId="77777777" w:rsidR="00F55C6A" w:rsidRPr="003E276D" w:rsidRDefault="00F55C6A" w:rsidP="00F55C6A">
      <w:pPr>
        <w:numPr>
          <w:ilvl w:val="1"/>
          <w:numId w:val="10"/>
        </w:numPr>
      </w:pPr>
      <w:r w:rsidRPr="003E276D">
        <w:t>Full fiber-to-the home</w:t>
      </w:r>
      <w:r>
        <w:t xml:space="preserve"> </w:t>
      </w:r>
    </w:p>
    <w:p w14:paraId="5FA8E9CE" w14:textId="77777777" w:rsidR="00F55C6A" w:rsidRPr="003E276D" w:rsidRDefault="00F55C6A" w:rsidP="00F55C6A">
      <w:pPr>
        <w:numPr>
          <w:ilvl w:val="2"/>
          <w:numId w:val="10"/>
        </w:numPr>
      </w:pPr>
      <w:r w:rsidRPr="003E276D">
        <w:t>Including backbone fiber recommendation &amp; cost</w:t>
      </w:r>
    </w:p>
    <w:p w14:paraId="6E1E6FCE" w14:textId="77777777" w:rsidR="00F55C6A" w:rsidRPr="003E276D" w:rsidRDefault="00F55C6A" w:rsidP="00F55C6A">
      <w:pPr>
        <w:numPr>
          <w:ilvl w:val="2"/>
          <w:numId w:val="10"/>
        </w:numPr>
      </w:pPr>
      <w:r w:rsidRPr="003E276D">
        <w:t>City &amp; Block group detail</w:t>
      </w:r>
    </w:p>
    <w:p w14:paraId="20B4283A" w14:textId="77777777" w:rsidR="00F55C6A" w:rsidRPr="003E276D" w:rsidRDefault="00F55C6A" w:rsidP="00F55C6A">
      <w:pPr>
        <w:numPr>
          <w:ilvl w:val="2"/>
          <w:numId w:val="10"/>
        </w:numPr>
      </w:pPr>
      <w:r w:rsidRPr="003E276D">
        <w:t xml:space="preserve">Projected fiber cost &amp; CPE </w:t>
      </w:r>
      <w:r>
        <w:t xml:space="preserve">(Customer Premise Equipment) </w:t>
      </w:r>
      <w:r w:rsidRPr="003E276D">
        <w:t>cost</w:t>
      </w:r>
    </w:p>
    <w:p w14:paraId="3A77EC3F" w14:textId="77777777" w:rsidR="00F55C6A" w:rsidRPr="003E276D" w:rsidRDefault="00F55C6A" w:rsidP="00F55C6A">
      <w:pPr>
        <w:numPr>
          <w:ilvl w:val="1"/>
          <w:numId w:val="10"/>
        </w:numPr>
      </w:pPr>
      <w:r w:rsidRPr="003E276D">
        <w:t>Full fixed wireless</w:t>
      </w:r>
      <w:r>
        <w:t xml:space="preserve"> </w:t>
      </w:r>
    </w:p>
    <w:p w14:paraId="25AF090D" w14:textId="77777777" w:rsidR="00F55C6A" w:rsidRPr="003E276D" w:rsidRDefault="00F55C6A" w:rsidP="00F55C6A">
      <w:pPr>
        <w:numPr>
          <w:ilvl w:val="2"/>
          <w:numId w:val="10"/>
        </w:numPr>
      </w:pPr>
      <w:r w:rsidRPr="003E276D">
        <w:t>Including backbone fiber recommendation &amp; cost</w:t>
      </w:r>
    </w:p>
    <w:p w14:paraId="46FAFB3C" w14:textId="77777777" w:rsidR="00F55C6A" w:rsidRPr="003E276D" w:rsidRDefault="00F55C6A" w:rsidP="00F55C6A">
      <w:pPr>
        <w:numPr>
          <w:ilvl w:val="2"/>
          <w:numId w:val="10"/>
        </w:numPr>
      </w:pPr>
      <w:r w:rsidRPr="003E276D">
        <w:t>City &amp; Block group detail</w:t>
      </w:r>
    </w:p>
    <w:p w14:paraId="2584F986" w14:textId="77777777" w:rsidR="00F55C6A" w:rsidRPr="003E276D" w:rsidRDefault="00F55C6A" w:rsidP="00F55C6A">
      <w:pPr>
        <w:numPr>
          <w:ilvl w:val="2"/>
          <w:numId w:val="10"/>
        </w:numPr>
      </w:pPr>
      <w:r w:rsidRPr="003E276D">
        <w:t>Projected fixed wireless cost &amp; CPE cost</w:t>
      </w:r>
    </w:p>
    <w:p w14:paraId="79656384" w14:textId="77777777" w:rsidR="00F55C6A" w:rsidRPr="003E276D" w:rsidRDefault="00F55C6A" w:rsidP="00F55C6A">
      <w:pPr>
        <w:numPr>
          <w:ilvl w:val="1"/>
          <w:numId w:val="10"/>
        </w:numPr>
      </w:pPr>
      <w:r w:rsidRPr="003E276D">
        <w:t>Full hybrid</w:t>
      </w:r>
      <w:r>
        <w:t xml:space="preserve"> </w:t>
      </w:r>
    </w:p>
    <w:p w14:paraId="41A7B6FD" w14:textId="77777777" w:rsidR="00F55C6A" w:rsidRPr="003E276D" w:rsidRDefault="00F55C6A" w:rsidP="00F55C6A">
      <w:pPr>
        <w:numPr>
          <w:ilvl w:val="2"/>
          <w:numId w:val="10"/>
        </w:numPr>
      </w:pPr>
      <w:r w:rsidRPr="003E276D">
        <w:t>Including backbone fiber recommendation &amp; cost</w:t>
      </w:r>
    </w:p>
    <w:p w14:paraId="5A23E173" w14:textId="77777777" w:rsidR="00F55C6A" w:rsidRPr="003E276D" w:rsidRDefault="00F55C6A" w:rsidP="00F55C6A">
      <w:pPr>
        <w:numPr>
          <w:ilvl w:val="2"/>
          <w:numId w:val="10"/>
        </w:numPr>
      </w:pPr>
      <w:r w:rsidRPr="003E276D">
        <w:t>City &amp; Block group detail</w:t>
      </w:r>
    </w:p>
    <w:p w14:paraId="2D8CD4F1" w14:textId="77777777" w:rsidR="00F55C6A" w:rsidRPr="003E276D" w:rsidRDefault="00F55C6A" w:rsidP="00F55C6A">
      <w:pPr>
        <w:numPr>
          <w:ilvl w:val="2"/>
          <w:numId w:val="10"/>
        </w:numPr>
      </w:pPr>
      <w:r w:rsidRPr="003E276D">
        <w:t>Projected fiber cost &amp; CPE cost</w:t>
      </w:r>
    </w:p>
    <w:p w14:paraId="0ED1E511" w14:textId="77777777" w:rsidR="00F55C6A" w:rsidRPr="003E276D" w:rsidRDefault="00F55C6A" w:rsidP="00F55C6A">
      <w:pPr>
        <w:numPr>
          <w:ilvl w:val="2"/>
          <w:numId w:val="10"/>
        </w:numPr>
      </w:pPr>
      <w:r w:rsidRPr="003E276D">
        <w:t>Projected fixed wireless cost &amp; CPE cost</w:t>
      </w:r>
    </w:p>
    <w:p w14:paraId="254D638B" w14:textId="77777777" w:rsidR="00F55C6A" w:rsidRPr="003E276D" w:rsidRDefault="00F55C6A" w:rsidP="00F55C6A">
      <w:pPr>
        <w:numPr>
          <w:ilvl w:val="0"/>
          <w:numId w:val="10"/>
        </w:numPr>
        <w:spacing w:before="240" w:after="240"/>
      </w:pPr>
      <w:r>
        <w:t>B</w:t>
      </w:r>
      <w:r w:rsidRPr="003E276D">
        <w:t>ackground documentation</w:t>
      </w:r>
    </w:p>
    <w:p w14:paraId="24F07EF9" w14:textId="77777777" w:rsidR="00F55C6A" w:rsidRPr="003E276D" w:rsidRDefault="00F55C6A" w:rsidP="00F55C6A">
      <w:pPr>
        <w:numPr>
          <w:ilvl w:val="0"/>
          <w:numId w:val="10"/>
        </w:numPr>
        <w:spacing w:before="240" w:after="240"/>
      </w:pPr>
      <w:r>
        <w:t>List</w:t>
      </w:r>
      <w:r w:rsidRPr="003E276D">
        <w:t xml:space="preserve"> of assumptions</w:t>
      </w:r>
    </w:p>
    <w:p w14:paraId="3943E821" w14:textId="77777777" w:rsidR="00F55C6A" w:rsidRPr="003E276D" w:rsidRDefault="00F55C6A" w:rsidP="00F55C6A">
      <w:pPr>
        <w:numPr>
          <w:ilvl w:val="0"/>
          <w:numId w:val="10"/>
        </w:numPr>
        <w:spacing w:before="240" w:after="240"/>
      </w:pPr>
      <w:r>
        <w:t>Potential internet service provider</w:t>
      </w:r>
      <w:r w:rsidRPr="003E276D">
        <w:t xml:space="preserve"> </w:t>
      </w:r>
      <w:r>
        <w:t>(</w:t>
      </w:r>
      <w:r w:rsidRPr="003E276D">
        <w:t>ISP</w:t>
      </w:r>
      <w:r>
        <w:t>) Partners</w:t>
      </w:r>
    </w:p>
    <w:p w14:paraId="7D2D1360" w14:textId="77777777" w:rsidR="00F55C6A" w:rsidRDefault="00F55C6A" w:rsidP="00F55C6A">
      <w:pPr>
        <w:numPr>
          <w:ilvl w:val="0"/>
          <w:numId w:val="10"/>
        </w:numPr>
        <w:spacing w:before="240" w:after="240"/>
      </w:pPr>
      <w:r w:rsidRPr="003E276D">
        <w:t>Expla</w:t>
      </w:r>
      <w:r>
        <w:t>nation of</w:t>
      </w:r>
      <w:r w:rsidRPr="003E276D">
        <w:t xml:space="preserve"> recommended technologies</w:t>
      </w:r>
    </w:p>
    <w:p w14:paraId="454D3E77" w14:textId="77777777" w:rsidR="00F55C6A" w:rsidRDefault="00F55C6A" w:rsidP="00F55C6A">
      <w:pPr>
        <w:numPr>
          <w:ilvl w:val="0"/>
          <w:numId w:val="10"/>
        </w:numPr>
        <w:spacing w:before="240" w:after="240"/>
      </w:pPr>
      <w:r>
        <w:t>Examples of comparable projects and lessons learned</w:t>
      </w:r>
    </w:p>
    <w:p w14:paraId="3F6226FC" w14:textId="77777777" w:rsidR="00F55C6A" w:rsidRPr="003E276D" w:rsidRDefault="00F55C6A" w:rsidP="00F55C6A">
      <w:pPr>
        <w:numPr>
          <w:ilvl w:val="0"/>
          <w:numId w:val="10"/>
        </w:numPr>
        <w:spacing w:before="240" w:after="240"/>
      </w:pPr>
      <w:r>
        <w:t>Explanation of the methodology used to arrive at projected deployment costs and reasonable project markups in actual deployments</w:t>
      </w:r>
    </w:p>
    <w:p w14:paraId="337E5D86" w14:textId="77777777" w:rsidR="00F55C6A" w:rsidRPr="003E276D" w:rsidRDefault="00F55C6A" w:rsidP="00F55C6A">
      <w:pPr>
        <w:numPr>
          <w:ilvl w:val="0"/>
          <w:numId w:val="10"/>
        </w:numPr>
        <w:spacing w:before="240" w:after="240"/>
      </w:pPr>
      <w:r w:rsidRPr="003E276D">
        <w:t>Discuss</w:t>
      </w:r>
      <w:r>
        <w:t>ion of</w:t>
      </w:r>
      <w:r w:rsidRPr="003E276D">
        <w:t xml:space="preserve"> budgeting, financing &amp; grant options</w:t>
      </w:r>
    </w:p>
    <w:p w14:paraId="11D6BE91" w14:textId="77777777" w:rsidR="00F55C6A" w:rsidRDefault="00F55C6A" w:rsidP="00F55C6A">
      <w:pPr>
        <w:numPr>
          <w:ilvl w:val="0"/>
          <w:numId w:val="10"/>
        </w:numPr>
        <w:spacing w:before="240" w:after="240"/>
      </w:pPr>
      <w:r>
        <w:t>G</w:t>
      </w:r>
      <w:r w:rsidRPr="003E276D">
        <w:t>uidance on approaching ISPs, backhaul providers, towe</w:t>
      </w:r>
      <w:r>
        <w:t>r acquisition, community issues and other matters relevant to the community</w:t>
      </w:r>
      <w:r w:rsidRPr="003E276D">
        <w:t xml:space="preserve">. </w:t>
      </w:r>
    </w:p>
    <w:p w14:paraId="76596ED4" w14:textId="77777777" w:rsidR="00F55C6A" w:rsidRPr="003E276D" w:rsidRDefault="00F55C6A" w:rsidP="00F55C6A">
      <w:pPr>
        <w:numPr>
          <w:ilvl w:val="0"/>
          <w:numId w:val="10"/>
        </w:numPr>
        <w:spacing w:before="240" w:after="240"/>
      </w:pPr>
      <w:r>
        <w:t>An offline interactive mapping system that can be used to review each design approach down to the block group level and be shared with members of the community</w:t>
      </w:r>
    </w:p>
    <w:p w14:paraId="5FFDB705" w14:textId="77777777" w:rsidR="00F55C6A" w:rsidRPr="003E276D" w:rsidRDefault="00F55C6A" w:rsidP="00F55C6A">
      <w:pPr>
        <w:spacing w:before="240" w:after="240"/>
      </w:pPr>
    </w:p>
    <w:p w14:paraId="23632C56" w14:textId="77777777" w:rsidR="00F55C6A" w:rsidRDefault="00F55C6A">
      <w:r>
        <w:br w:type="page"/>
      </w:r>
    </w:p>
    <w:p w14:paraId="2EA899D6" w14:textId="77777777" w:rsidR="00F55C6A" w:rsidRPr="003E276D" w:rsidRDefault="00F55C6A" w:rsidP="00F55C6A">
      <w:pPr>
        <w:spacing w:before="240" w:after="240"/>
        <w:jc w:val="center"/>
        <w:rPr>
          <w:b/>
          <w:sz w:val="28"/>
        </w:rPr>
      </w:pPr>
      <w:r w:rsidRPr="003E276D">
        <w:rPr>
          <w:b/>
          <w:sz w:val="28"/>
        </w:rPr>
        <w:t>Attachment B</w:t>
      </w:r>
    </w:p>
    <w:p w14:paraId="1522823C" w14:textId="77777777" w:rsidR="00F55C6A" w:rsidRPr="003E276D" w:rsidRDefault="00F55C6A" w:rsidP="00F55C6A">
      <w:pPr>
        <w:spacing w:before="240" w:after="240"/>
        <w:jc w:val="center"/>
        <w:rPr>
          <w:b/>
        </w:rPr>
      </w:pPr>
      <w:r w:rsidRPr="003E276D">
        <w:rPr>
          <w:b/>
        </w:rPr>
        <w:t>Material Required From the Community</w:t>
      </w:r>
    </w:p>
    <w:p w14:paraId="67EAE2F4" w14:textId="77777777" w:rsidR="00F55C6A" w:rsidRDefault="00F55C6A" w:rsidP="00F55C6A">
      <w:pPr>
        <w:spacing w:before="240" w:after="240"/>
      </w:pPr>
    </w:p>
    <w:p w14:paraId="39119C75" w14:textId="77777777" w:rsidR="00F55C6A" w:rsidRDefault="00F55C6A" w:rsidP="00F55C6A">
      <w:pPr>
        <w:numPr>
          <w:ilvl w:val="0"/>
          <w:numId w:val="11"/>
        </w:numPr>
        <w:spacing w:before="240" w:after="240"/>
      </w:pPr>
      <w:r>
        <w:t>Clear definition of the designated area of interest with sufficient detail to define boundaries within 10 meters.</w:t>
      </w:r>
    </w:p>
    <w:p w14:paraId="73AC0AF8" w14:textId="77777777" w:rsidR="00F55C6A" w:rsidRDefault="00F55C6A" w:rsidP="00F55C6A">
      <w:pPr>
        <w:numPr>
          <w:ilvl w:val="0"/>
          <w:numId w:val="11"/>
        </w:numPr>
        <w:spacing w:before="240" w:after="240"/>
      </w:pPr>
      <w:r>
        <w:t>The 6 data items defined below, OR warm introductions to local electric utilities and/or telephone companies that service the designated area:</w:t>
      </w:r>
    </w:p>
    <w:p w14:paraId="2A2DBD76" w14:textId="77777777" w:rsidR="00F55C6A" w:rsidRDefault="00F55C6A" w:rsidP="00F55C6A">
      <w:pPr>
        <w:numPr>
          <w:ilvl w:val="1"/>
          <w:numId w:val="11"/>
        </w:numPr>
        <w:spacing w:before="240" w:after="240"/>
      </w:pPr>
      <w:r>
        <w:t>Cost per mile of installed aerial electrical and/or telephone</w:t>
      </w:r>
    </w:p>
    <w:p w14:paraId="37CA2AF7" w14:textId="77777777" w:rsidR="00F55C6A" w:rsidRDefault="00F55C6A" w:rsidP="00F55C6A">
      <w:pPr>
        <w:numPr>
          <w:ilvl w:val="1"/>
          <w:numId w:val="11"/>
        </w:numPr>
        <w:spacing w:before="240" w:after="240"/>
      </w:pPr>
      <w:r>
        <w:t>% of installed electrical and/or telephone which is aerial</w:t>
      </w:r>
    </w:p>
    <w:p w14:paraId="61DF0A10" w14:textId="77777777" w:rsidR="00F55C6A" w:rsidRDefault="00F55C6A" w:rsidP="00F55C6A">
      <w:pPr>
        <w:numPr>
          <w:ilvl w:val="1"/>
          <w:numId w:val="11"/>
        </w:numPr>
        <w:spacing w:before="240" w:after="240"/>
      </w:pPr>
      <w:r>
        <w:t>Cost per mile of installed trenched electrical and/or telephone</w:t>
      </w:r>
    </w:p>
    <w:p w14:paraId="4491FAD4" w14:textId="77777777" w:rsidR="00F55C6A" w:rsidRDefault="00F55C6A" w:rsidP="00F55C6A">
      <w:pPr>
        <w:numPr>
          <w:ilvl w:val="1"/>
          <w:numId w:val="11"/>
        </w:numPr>
        <w:spacing w:before="240" w:after="240"/>
      </w:pPr>
      <w:r>
        <w:t>% of installed electrical and/or telephone which is trenched</w:t>
      </w:r>
    </w:p>
    <w:p w14:paraId="2F5069E3" w14:textId="77777777" w:rsidR="00F55C6A" w:rsidRDefault="00F55C6A" w:rsidP="00F55C6A">
      <w:pPr>
        <w:numPr>
          <w:ilvl w:val="1"/>
          <w:numId w:val="11"/>
        </w:numPr>
        <w:spacing w:before="240" w:after="240"/>
      </w:pPr>
      <w:r>
        <w:t>Cost per mile of installed bored electrical and/or telephone</w:t>
      </w:r>
    </w:p>
    <w:p w14:paraId="3AFAFF42" w14:textId="77777777" w:rsidR="00F55C6A" w:rsidRDefault="00F55C6A" w:rsidP="00F55C6A">
      <w:pPr>
        <w:numPr>
          <w:ilvl w:val="1"/>
          <w:numId w:val="11"/>
        </w:numPr>
        <w:spacing w:before="240" w:after="240"/>
      </w:pPr>
      <w:r>
        <w:t>% of installed electrical and/or telephone which is bored</w:t>
      </w:r>
    </w:p>
    <w:p w14:paraId="4A1F5FFE" w14:textId="77777777" w:rsidR="00F55C6A" w:rsidRDefault="00F55C6A" w:rsidP="00F55C6A">
      <w:pPr>
        <w:numPr>
          <w:ilvl w:val="0"/>
          <w:numId w:val="11"/>
        </w:numPr>
        <w:spacing w:before="240" w:after="240"/>
      </w:pPr>
      <w:r>
        <w:t>After definition of the designated area, determination of which ISPs should be included or excluded from the analysis defined in Attachment A, after the receipt of the ISP list from Service Provider.</w:t>
      </w:r>
    </w:p>
    <w:p w14:paraId="30B26505" w14:textId="77777777" w:rsidR="00F55C6A" w:rsidRDefault="00F55C6A" w:rsidP="00F55C6A">
      <w:pPr>
        <w:numPr>
          <w:ilvl w:val="0"/>
          <w:numId w:val="11"/>
        </w:numPr>
        <w:spacing w:before="240" w:after="240"/>
      </w:pPr>
      <w:r>
        <w:t>Answers to additional questions from Service Provider regarding items such as coverage goals, budget goals, etc.</w:t>
      </w:r>
    </w:p>
    <w:p w14:paraId="46DA512D" w14:textId="77777777" w:rsidR="00F55C6A" w:rsidRPr="003E276D" w:rsidRDefault="00F55C6A" w:rsidP="00F55C6A"/>
    <w:p w14:paraId="3E06C5D1" w14:textId="77777777" w:rsidR="00F55C6A" w:rsidRPr="00F55C6A" w:rsidRDefault="00F55C6A" w:rsidP="00F55C6A">
      <w:pPr>
        <w:widowControl w:val="0"/>
        <w:autoSpaceDE w:val="0"/>
        <w:autoSpaceDN w:val="0"/>
        <w:adjustRightInd w:val="0"/>
        <w:spacing w:line="280" w:lineRule="atLeast"/>
        <w:rPr>
          <w:rFonts w:asciiTheme="majorHAnsi" w:hAnsiTheme="majorHAnsi" w:cs="Helvetica"/>
          <w:color w:val="453CCC"/>
        </w:rPr>
      </w:pPr>
    </w:p>
    <w:p w14:paraId="24DFACE2" w14:textId="77777777" w:rsidR="00F55C6A" w:rsidRPr="00F55C6A" w:rsidRDefault="00F55C6A" w:rsidP="00F55C6A">
      <w:pPr>
        <w:widowControl w:val="0"/>
        <w:autoSpaceDE w:val="0"/>
        <w:autoSpaceDN w:val="0"/>
        <w:adjustRightInd w:val="0"/>
        <w:spacing w:line="280" w:lineRule="atLeast"/>
        <w:rPr>
          <w:rFonts w:asciiTheme="majorHAnsi" w:hAnsiTheme="majorHAnsi" w:cs="Helvetica"/>
          <w:color w:val="453CCC"/>
        </w:rPr>
      </w:pPr>
    </w:p>
    <w:p w14:paraId="33F8184B" w14:textId="77777777" w:rsidR="00F55C6A" w:rsidRPr="00F55C6A" w:rsidRDefault="00F55C6A" w:rsidP="00F55C6A">
      <w:pPr>
        <w:widowControl w:val="0"/>
        <w:autoSpaceDE w:val="0"/>
        <w:autoSpaceDN w:val="0"/>
        <w:adjustRightInd w:val="0"/>
        <w:spacing w:line="280" w:lineRule="atLeast"/>
        <w:rPr>
          <w:rFonts w:asciiTheme="majorHAnsi" w:hAnsiTheme="majorHAnsi" w:cs="Helvetica"/>
          <w:color w:val="453CCC"/>
        </w:rPr>
      </w:pPr>
    </w:p>
    <w:p w14:paraId="4FC8C5F1" w14:textId="4A2B3286" w:rsidR="00F55C6A" w:rsidRPr="00F55C6A" w:rsidRDefault="00F55C6A" w:rsidP="00F55C6A">
      <w:pPr>
        <w:widowControl w:val="0"/>
        <w:autoSpaceDE w:val="0"/>
        <w:autoSpaceDN w:val="0"/>
        <w:adjustRightInd w:val="0"/>
        <w:spacing w:line="280" w:lineRule="atLeast"/>
        <w:rPr>
          <w:rFonts w:asciiTheme="majorHAnsi" w:hAnsiTheme="majorHAnsi" w:cs="Helvetica"/>
          <w:color w:val="453CCC"/>
        </w:rPr>
      </w:pPr>
    </w:p>
    <w:p w14:paraId="6A3A75D6" w14:textId="10ED24FC" w:rsidR="00EA6021" w:rsidRPr="00F55C6A" w:rsidRDefault="00EA6021" w:rsidP="006F16B8">
      <w:pPr>
        <w:rPr>
          <w:rFonts w:asciiTheme="majorHAnsi" w:hAnsiTheme="majorHAnsi"/>
          <w:sz w:val="22"/>
          <w:szCs w:val="22"/>
        </w:rPr>
      </w:pPr>
    </w:p>
    <w:sectPr w:rsidR="00EA6021" w:rsidRPr="00F55C6A" w:rsidSect="00082C1B">
      <w:headerReference w:type="default" r:id="rId11"/>
      <w:footerReference w:type="even" r:id="rId12"/>
      <w:footerReference w:type="default" r:id="rId13"/>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4DC5F" w14:textId="77777777" w:rsidR="00E75045" w:rsidRDefault="00E75045" w:rsidP="002C23CD">
      <w:r>
        <w:separator/>
      </w:r>
    </w:p>
  </w:endnote>
  <w:endnote w:type="continuationSeparator" w:id="0">
    <w:p w14:paraId="6DDD4266" w14:textId="77777777" w:rsidR="00E75045" w:rsidRDefault="00E75045" w:rsidP="002C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webkit-standard">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519BC" w14:textId="77777777" w:rsidR="00E75045" w:rsidRDefault="00E75045" w:rsidP="00082C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69A7BF" w14:textId="77777777" w:rsidR="00E75045" w:rsidRDefault="00E750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928D9" w14:textId="77777777" w:rsidR="00E75045" w:rsidRDefault="00E75045" w:rsidP="00082C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1D30">
      <w:rPr>
        <w:rStyle w:val="PageNumber"/>
        <w:noProof/>
      </w:rPr>
      <w:t>3</w:t>
    </w:r>
    <w:r>
      <w:rPr>
        <w:rStyle w:val="PageNumber"/>
      </w:rPr>
      <w:fldChar w:fldCharType="end"/>
    </w:r>
  </w:p>
  <w:p w14:paraId="1983D135" w14:textId="77777777" w:rsidR="00E75045" w:rsidRDefault="00E75045" w:rsidP="002C23CD">
    <w:pPr>
      <w:pStyle w:val="Footer"/>
      <w:jc w:val="center"/>
    </w:pPr>
  </w:p>
  <w:p w14:paraId="10D069A6" w14:textId="4CA79BCA" w:rsidR="00E75045" w:rsidRDefault="00E75045" w:rsidP="002C23CD">
    <w:pPr>
      <w:pStyle w:val="Footer"/>
      <w:jc w:val="center"/>
    </w:pPr>
    <w:r>
      <w:t>www.peninsulautility4broadband.org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1C93B" w14:textId="77777777" w:rsidR="00E75045" w:rsidRDefault="00E75045" w:rsidP="002C23CD">
      <w:r>
        <w:separator/>
      </w:r>
    </w:p>
  </w:footnote>
  <w:footnote w:type="continuationSeparator" w:id="0">
    <w:p w14:paraId="1DF82847" w14:textId="77777777" w:rsidR="00E75045" w:rsidRDefault="00E75045" w:rsidP="002C23CD">
      <w:r>
        <w:continuationSeparator/>
      </w:r>
    </w:p>
  </w:footnote>
  <w:footnote w:id="1">
    <w:p w14:paraId="4068F574" w14:textId="77777777" w:rsidR="00E75045" w:rsidRDefault="00E75045">
      <w:pPr>
        <w:pStyle w:val="FootnoteText"/>
      </w:pPr>
      <w:r>
        <w:rPr>
          <w:rStyle w:val="FootnoteReference"/>
        </w:rPr>
        <w:footnoteRef/>
      </w:r>
      <w:r>
        <w:t xml:space="preserve"> </w:t>
      </w:r>
      <w:r w:rsidRPr="00040FEE">
        <w:rPr>
          <w:i/>
          <w:sz w:val="22"/>
          <w:szCs w:val="22"/>
        </w:rPr>
        <w:t>Cost estimates provided in the broadband analysis is based upon information described in Attachment B, and are provided in accord with industry best practices.  Service Provider does not control the pricing models of deployment contractors and thus cannot guarantee actual deployment costs will be the same as those provided in the Services.</w:t>
      </w:r>
    </w:p>
  </w:footnote>
  <w:footnote w:id="2">
    <w:p w14:paraId="159D2F45" w14:textId="77777777" w:rsidR="00E75045" w:rsidRDefault="00E75045">
      <w:pPr>
        <w:pStyle w:val="FootnoteText"/>
      </w:pPr>
      <w:r>
        <w:rPr>
          <w:rStyle w:val="FootnoteReference"/>
        </w:rPr>
        <w:footnoteRef/>
      </w:r>
      <w:r>
        <w:t xml:space="preserve"> </w:t>
      </w:r>
      <w:r w:rsidRPr="00040FEE">
        <w:rPr>
          <w:i/>
        </w:rPr>
        <w:t>The Services provided under this agreement can be expected, albeit not guaranteed, to be delivered within a few weeks of the execution date of this agreement.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F6F2C" w14:textId="5C168B7E" w:rsidR="00E75045" w:rsidRPr="0073219E" w:rsidRDefault="00E75045" w:rsidP="002C23CD">
    <w:pPr>
      <w:jc w:val="center"/>
      <w:rPr>
        <w:b/>
      </w:rPr>
    </w:pPr>
    <w:r>
      <w:rPr>
        <w:b/>
      </w:rPr>
      <w:t xml:space="preserve">PUB </w:t>
    </w:r>
    <w:r w:rsidR="00211D30">
      <w:rPr>
        <w:b/>
      </w:rPr>
      <w:t>Minutes</w:t>
    </w:r>
  </w:p>
  <w:p w14:paraId="0D6B6F6A" w14:textId="77777777" w:rsidR="00E75045" w:rsidRDefault="00E750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FA1"/>
    <w:multiLevelType w:val="hybridMultilevel"/>
    <w:tmpl w:val="975C2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91D3A"/>
    <w:multiLevelType w:val="hybridMultilevel"/>
    <w:tmpl w:val="7DB61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9470B"/>
    <w:multiLevelType w:val="hybridMultilevel"/>
    <w:tmpl w:val="6D749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248CE"/>
    <w:multiLevelType w:val="hybridMultilevel"/>
    <w:tmpl w:val="8460F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173F7"/>
    <w:multiLevelType w:val="hybridMultilevel"/>
    <w:tmpl w:val="14AA3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34E96"/>
    <w:multiLevelType w:val="hybridMultilevel"/>
    <w:tmpl w:val="0830606E"/>
    <w:lvl w:ilvl="0" w:tplc="876EF21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360"/>
      </w:pPr>
    </w:lvl>
    <w:lvl w:ilvl="3" w:tplc="CD92CDC8" w:tentative="1">
      <w:start w:val="1"/>
      <w:numFmt w:val="decimal"/>
      <w:lvlText w:val="%4."/>
      <w:lvlJc w:val="left"/>
      <w:pPr>
        <w:tabs>
          <w:tab w:val="num" w:pos="2880"/>
        </w:tabs>
        <w:ind w:left="2880" w:hanging="360"/>
      </w:pPr>
    </w:lvl>
    <w:lvl w:ilvl="4" w:tplc="F0E4DCD8" w:tentative="1">
      <w:start w:val="1"/>
      <w:numFmt w:val="decimal"/>
      <w:lvlText w:val="%5."/>
      <w:lvlJc w:val="left"/>
      <w:pPr>
        <w:tabs>
          <w:tab w:val="num" w:pos="3600"/>
        </w:tabs>
        <w:ind w:left="3600" w:hanging="360"/>
      </w:pPr>
    </w:lvl>
    <w:lvl w:ilvl="5" w:tplc="D5F22D28" w:tentative="1">
      <w:start w:val="1"/>
      <w:numFmt w:val="decimal"/>
      <w:lvlText w:val="%6."/>
      <w:lvlJc w:val="left"/>
      <w:pPr>
        <w:tabs>
          <w:tab w:val="num" w:pos="4320"/>
        </w:tabs>
        <w:ind w:left="4320" w:hanging="360"/>
      </w:pPr>
    </w:lvl>
    <w:lvl w:ilvl="6" w:tplc="E122615E" w:tentative="1">
      <w:start w:val="1"/>
      <w:numFmt w:val="decimal"/>
      <w:lvlText w:val="%7."/>
      <w:lvlJc w:val="left"/>
      <w:pPr>
        <w:tabs>
          <w:tab w:val="num" w:pos="5040"/>
        </w:tabs>
        <w:ind w:left="5040" w:hanging="360"/>
      </w:pPr>
    </w:lvl>
    <w:lvl w:ilvl="7" w:tplc="E88A91D4" w:tentative="1">
      <w:start w:val="1"/>
      <w:numFmt w:val="decimal"/>
      <w:lvlText w:val="%8."/>
      <w:lvlJc w:val="left"/>
      <w:pPr>
        <w:tabs>
          <w:tab w:val="num" w:pos="5760"/>
        </w:tabs>
        <w:ind w:left="5760" w:hanging="360"/>
      </w:pPr>
    </w:lvl>
    <w:lvl w:ilvl="8" w:tplc="EA486E30" w:tentative="1">
      <w:start w:val="1"/>
      <w:numFmt w:val="decimal"/>
      <w:lvlText w:val="%9."/>
      <w:lvlJc w:val="left"/>
      <w:pPr>
        <w:tabs>
          <w:tab w:val="num" w:pos="6480"/>
        </w:tabs>
        <w:ind w:left="6480" w:hanging="360"/>
      </w:pPr>
    </w:lvl>
  </w:abstractNum>
  <w:abstractNum w:abstractNumId="6">
    <w:nsid w:val="27801A92"/>
    <w:multiLevelType w:val="hybridMultilevel"/>
    <w:tmpl w:val="8E18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E11F6C"/>
    <w:multiLevelType w:val="multilevel"/>
    <w:tmpl w:val="5952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7646A5"/>
    <w:multiLevelType w:val="multilevel"/>
    <w:tmpl w:val="D922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C22253"/>
    <w:multiLevelType w:val="multilevel"/>
    <w:tmpl w:val="FF86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5B26BE"/>
    <w:multiLevelType w:val="hybridMultilevel"/>
    <w:tmpl w:val="6AC0A488"/>
    <w:lvl w:ilvl="0" w:tplc="36DCEFC2">
      <w:start w:val="1"/>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1D23BD5"/>
    <w:multiLevelType w:val="hybridMultilevel"/>
    <w:tmpl w:val="4C70D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3C0128"/>
    <w:multiLevelType w:val="multilevel"/>
    <w:tmpl w:val="15826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145F54"/>
    <w:multiLevelType w:val="multilevel"/>
    <w:tmpl w:val="C7FC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3B4C2A"/>
    <w:multiLevelType w:val="hybridMultilevel"/>
    <w:tmpl w:val="9F90C198"/>
    <w:lvl w:ilvl="0" w:tplc="876EF2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9444D1"/>
    <w:multiLevelType w:val="hybridMultilevel"/>
    <w:tmpl w:val="A5345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0E56BEC"/>
    <w:multiLevelType w:val="hybridMultilevel"/>
    <w:tmpl w:val="265CFCF8"/>
    <w:lvl w:ilvl="0" w:tplc="36DCEFC2">
      <w:start w:val="1"/>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034B7"/>
    <w:multiLevelType w:val="hybridMultilevel"/>
    <w:tmpl w:val="70805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C8757A"/>
    <w:multiLevelType w:val="hybridMultilevel"/>
    <w:tmpl w:val="1FAC9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F07F4C"/>
    <w:multiLevelType w:val="hybridMultilevel"/>
    <w:tmpl w:val="094631EC"/>
    <w:lvl w:ilvl="0" w:tplc="36DCEFC2">
      <w:start w:val="1"/>
      <w:numFmt w:val="bullet"/>
      <w:lvlText w:val="-"/>
      <w:lvlJc w:val="left"/>
      <w:pPr>
        <w:ind w:left="1800" w:hanging="360"/>
      </w:pPr>
      <w:rPr>
        <w:rFonts w:ascii="Cambria" w:eastAsiaTheme="minorEastAsia" w:hAnsi="Cambria"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7"/>
  </w:num>
  <w:num w:numId="3">
    <w:abstractNumId w:val="11"/>
  </w:num>
  <w:num w:numId="4">
    <w:abstractNumId w:val="4"/>
  </w:num>
  <w:num w:numId="5">
    <w:abstractNumId w:val="0"/>
  </w:num>
  <w:num w:numId="6">
    <w:abstractNumId w:val="6"/>
  </w:num>
  <w:num w:numId="7">
    <w:abstractNumId w:val="18"/>
  </w:num>
  <w:num w:numId="8">
    <w:abstractNumId w:val="3"/>
  </w:num>
  <w:num w:numId="9">
    <w:abstractNumId w:val="1"/>
  </w:num>
  <w:num w:numId="10">
    <w:abstractNumId w:val="5"/>
  </w:num>
  <w:num w:numId="11">
    <w:abstractNumId w:val="14"/>
  </w:num>
  <w:num w:numId="12">
    <w:abstractNumId w:val="10"/>
  </w:num>
  <w:num w:numId="13">
    <w:abstractNumId w:val="16"/>
  </w:num>
  <w:num w:numId="14">
    <w:abstractNumId w:val="19"/>
  </w:num>
  <w:num w:numId="15">
    <w:abstractNumId w:val="8"/>
  </w:num>
  <w:num w:numId="16">
    <w:abstractNumId w:val="13"/>
  </w:num>
  <w:num w:numId="17">
    <w:abstractNumId w:val="9"/>
  </w:num>
  <w:num w:numId="18">
    <w:abstractNumId w:val="15"/>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C2"/>
    <w:rsid w:val="00082C1B"/>
    <w:rsid w:val="000D0B7E"/>
    <w:rsid w:val="000E2752"/>
    <w:rsid w:val="000F1B90"/>
    <w:rsid w:val="00134FD0"/>
    <w:rsid w:val="001A30CC"/>
    <w:rsid w:val="00211D30"/>
    <w:rsid w:val="002C0F8F"/>
    <w:rsid w:val="002C23CD"/>
    <w:rsid w:val="002D0DE3"/>
    <w:rsid w:val="0030452D"/>
    <w:rsid w:val="00370A29"/>
    <w:rsid w:val="00382E91"/>
    <w:rsid w:val="0038403A"/>
    <w:rsid w:val="003A49A7"/>
    <w:rsid w:val="003C4B9B"/>
    <w:rsid w:val="003F2E39"/>
    <w:rsid w:val="00414F6F"/>
    <w:rsid w:val="0042622C"/>
    <w:rsid w:val="00430FB4"/>
    <w:rsid w:val="00453262"/>
    <w:rsid w:val="00524BA0"/>
    <w:rsid w:val="00546547"/>
    <w:rsid w:val="005C1AF9"/>
    <w:rsid w:val="006F16B8"/>
    <w:rsid w:val="006F33E8"/>
    <w:rsid w:val="007209A0"/>
    <w:rsid w:val="00722C03"/>
    <w:rsid w:val="0073219E"/>
    <w:rsid w:val="007F0858"/>
    <w:rsid w:val="008A61F9"/>
    <w:rsid w:val="008B5E24"/>
    <w:rsid w:val="008C7B57"/>
    <w:rsid w:val="008D7960"/>
    <w:rsid w:val="009F34D1"/>
    <w:rsid w:val="009F733F"/>
    <w:rsid w:val="00A20915"/>
    <w:rsid w:val="00A26729"/>
    <w:rsid w:val="00A908DA"/>
    <w:rsid w:val="00A91EB4"/>
    <w:rsid w:val="00A97EDC"/>
    <w:rsid w:val="00AB21D4"/>
    <w:rsid w:val="00B17756"/>
    <w:rsid w:val="00B40F50"/>
    <w:rsid w:val="00B5177B"/>
    <w:rsid w:val="00B7084D"/>
    <w:rsid w:val="00B765FE"/>
    <w:rsid w:val="00BD542F"/>
    <w:rsid w:val="00BF5914"/>
    <w:rsid w:val="00C11B7C"/>
    <w:rsid w:val="00C51C63"/>
    <w:rsid w:val="00C51D80"/>
    <w:rsid w:val="00C6372A"/>
    <w:rsid w:val="00D11111"/>
    <w:rsid w:val="00D903BE"/>
    <w:rsid w:val="00D90792"/>
    <w:rsid w:val="00DC48FC"/>
    <w:rsid w:val="00DF70C2"/>
    <w:rsid w:val="00E3513F"/>
    <w:rsid w:val="00E40D92"/>
    <w:rsid w:val="00E52D28"/>
    <w:rsid w:val="00E75045"/>
    <w:rsid w:val="00EA1D0E"/>
    <w:rsid w:val="00EA6021"/>
    <w:rsid w:val="00EB01F5"/>
    <w:rsid w:val="00ED21B7"/>
    <w:rsid w:val="00F55C6A"/>
    <w:rsid w:val="00FC4D4C"/>
    <w:rsid w:val="00FD6DF6"/>
    <w:rsid w:val="00FF6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5592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55C6A"/>
    <w:pPr>
      <w:keepNext/>
      <w:spacing w:before="240" w:after="60"/>
      <w:outlineLvl w:val="0"/>
    </w:pPr>
    <w:rPr>
      <w:rFonts w:ascii="Times New Roman" w:eastAsia="Times New Roman" w:hAnsi="Times New Roman" w:cs="Times New Roman"/>
      <w:b/>
      <w:bCs/>
      <w:kern w:val="32"/>
      <w:sz w:val="48"/>
      <w:szCs w:val="48"/>
    </w:rPr>
  </w:style>
  <w:style w:type="paragraph" w:styleId="Heading3">
    <w:name w:val="heading 3"/>
    <w:basedOn w:val="Normal"/>
    <w:next w:val="Normal"/>
    <w:link w:val="Heading3Char"/>
    <w:qFormat/>
    <w:rsid w:val="00F55C6A"/>
    <w:pPr>
      <w:keepNext/>
      <w:spacing w:before="240" w:after="60"/>
      <w:outlineLvl w:val="2"/>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0C2"/>
    <w:pPr>
      <w:ind w:left="720"/>
      <w:contextualSpacing/>
    </w:pPr>
  </w:style>
  <w:style w:type="paragraph" w:styleId="Header">
    <w:name w:val="header"/>
    <w:basedOn w:val="Normal"/>
    <w:link w:val="HeaderChar"/>
    <w:uiPriority w:val="99"/>
    <w:unhideWhenUsed/>
    <w:rsid w:val="002C23CD"/>
    <w:pPr>
      <w:tabs>
        <w:tab w:val="center" w:pos="4320"/>
        <w:tab w:val="right" w:pos="8640"/>
      </w:tabs>
    </w:pPr>
  </w:style>
  <w:style w:type="character" w:customStyle="1" w:styleId="HeaderChar">
    <w:name w:val="Header Char"/>
    <w:basedOn w:val="DefaultParagraphFont"/>
    <w:link w:val="Header"/>
    <w:uiPriority w:val="99"/>
    <w:rsid w:val="002C23CD"/>
  </w:style>
  <w:style w:type="paragraph" w:styleId="Footer">
    <w:name w:val="footer"/>
    <w:basedOn w:val="Normal"/>
    <w:link w:val="FooterChar"/>
    <w:uiPriority w:val="99"/>
    <w:unhideWhenUsed/>
    <w:rsid w:val="002C23CD"/>
    <w:pPr>
      <w:tabs>
        <w:tab w:val="center" w:pos="4320"/>
        <w:tab w:val="right" w:pos="8640"/>
      </w:tabs>
    </w:pPr>
  </w:style>
  <w:style w:type="character" w:customStyle="1" w:styleId="FooterChar">
    <w:name w:val="Footer Char"/>
    <w:basedOn w:val="DefaultParagraphFont"/>
    <w:link w:val="Footer"/>
    <w:uiPriority w:val="99"/>
    <w:rsid w:val="002C23CD"/>
  </w:style>
  <w:style w:type="character" w:styleId="Hyperlink">
    <w:name w:val="Hyperlink"/>
    <w:basedOn w:val="DefaultParagraphFont"/>
    <w:uiPriority w:val="99"/>
    <w:unhideWhenUsed/>
    <w:rsid w:val="00EA6021"/>
    <w:rPr>
      <w:color w:val="0000FF" w:themeColor="hyperlink"/>
      <w:u w:val="single"/>
    </w:rPr>
  </w:style>
  <w:style w:type="character" w:styleId="FollowedHyperlink">
    <w:name w:val="FollowedHyperlink"/>
    <w:basedOn w:val="DefaultParagraphFont"/>
    <w:uiPriority w:val="99"/>
    <w:semiHidden/>
    <w:unhideWhenUsed/>
    <w:rsid w:val="00EA6021"/>
    <w:rPr>
      <w:color w:val="800080" w:themeColor="followedHyperlink"/>
      <w:u w:val="single"/>
    </w:rPr>
  </w:style>
  <w:style w:type="character" w:customStyle="1" w:styleId="apple-tab-span">
    <w:name w:val="apple-tab-span"/>
    <w:basedOn w:val="DefaultParagraphFont"/>
    <w:rsid w:val="002D0DE3"/>
  </w:style>
  <w:style w:type="paragraph" w:styleId="BalloonText">
    <w:name w:val="Balloon Text"/>
    <w:basedOn w:val="Normal"/>
    <w:link w:val="BalloonTextChar"/>
    <w:uiPriority w:val="99"/>
    <w:semiHidden/>
    <w:unhideWhenUsed/>
    <w:rsid w:val="00F55C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C6A"/>
    <w:rPr>
      <w:rFonts w:ascii="Lucida Grande" w:hAnsi="Lucida Grande" w:cs="Lucida Grande"/>
      <w:sz w:val="18"/>
      <w:szCs w:val="18"/>
    </w:rPr>
  </w:style>
  <w:style w:type="character" w:customStyle="1" w:styleId="Heading1Char">
    <w:name w:val="Heading 1 Char"/>
    <w:basedOn w:val="DefaultParagraphFont"/>
    <w:link w:val="Heading1"/>
    <w:rsid w:val="00F55C6A"/>
    <w:rPr>
      <w:rFonts w:ascii="Times New Roman" w:eastAsia="Times New Roman" w:hAnsi="Times New Roman" w:cs="Times New Roman"/>
      <w:b/>
      <w:bCs/>
      <w:kern w:val="32"/>
      <w:sz w:val="48"/>
      <w:szCs w:val="48"/>
    </w:rPr>
  </w:style>
  <w:style w:type="character" w:customStyle="1" w:styleId="Heading3Char">
    <w:name w:val="Heading 3 Char"/>
    <w:basedOn w:val="DefaultParagraphFont"/>
    <w:link w:val="Heading3"/>
    <w:rsid w:val="00F55C6A"/>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unhideWhenUsed/>
    <w:rsid w:val="00F55C6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55C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5C6A"/>
    <w:rPr>
      <w:vertAlign w:val="superscript"/>
    </w:rPr>
  </w:style>
  <w:style w:type="character" w:styleId="PageNumber">
    <w:name w:val="page number"/>
    <w:basedOn w:val="DefaultParagraphFont"/>
    <w:uiPriority w:val="99"/>
    <w:semiHidden/>
    <w:unhideWhenUsed/>
    <w:rsid w:val="00082C1B"/>
  </w:style>
  <w:style w:type="paragraph" w:styleId="NormalWeb">
    <w:name w:val="Normal (Web)"/>
    <w:basedOn w:val="Normal"/>
    <w:uiPriority w:val="99"/>
    <w:semiHidden/>
    <w:unhideWhenUsed/>
    <w:rsid w:val="00B7084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55C6A"/>
    <w:pPr>
      <w:keepNext/>
      <w:spacing w:before="240" w:after="60"/>
      <w:outlineLvl w:val="0"/>
    </w:pPr>
    <w:rPr>
      <w:rFonts w:ascii="Times New Roman" w:eastAsia="Times New Roman" w:hAnsi="Times New Roman" w:cs="Times New Roman"/>
      <w:b/>
      <w:bCs/>
      <w:kern w:val="32"/>
      <w:sz w:val="48"/>
      <w:szCs w:val="48"/>
    </w:rPr>
  </w:style>
  <w:style w:type="paragraph" w:styleId="Heading3">
    <w:name w:val="heading 3"/>
    <w:basedOn w:val="Normal"/>
    <w:next w:val="Normal"/>
    <w:link w:val="Heading3Char"/>
    <w:qFormat/>
    <w:rsid w:val="00F55C6A"/>
    <w:pPr>
      <w:keepNext/>
      <w:spacing w:before="240" w:after="60"/>
      <w:outlineLvl w:val="2"/>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0C2"/>
    <w:pPr>
      <w:ind w:left="720"/>
      <w:contextualSpacing/>
    </w:pPr>
  </w:style>
  <w:style w:type="paragraph" w:styleId="Header">
    <w:name w:val="header"/>
    <w:basedOn w:val="Normal"/>
    <w:link w:val="HeaderChar"/>
    <w:uiPriority w:val="99"/>
    <w:unhideWhenUsed/>
    <w:rsid w:val="002C23CD"/>
    <w:pPr>
      <w:tabs>
        <w:tab w:val="center" w:pos="4320"/>
        <w:tab w:val="right" w:pos="8640"/>
      </w:tabs>
    </w:pPr>
  </w:style>
  <w:style w:type="character" w:customStyle="1" w:styleId="HeaderChar">
    <w:name w:val="Header Char"/>
    <w:basedOn w:val="DefaultParagraphFont"/>
    <w:link w:val="Header"/>
    <w:uiPriority w:val="99"/>
    <w:rsid w:val="002C23CD"/>
  </w:style>
  <w:style w:type="paragraph" w:styleId="Footer">
    <w:name w:val="footer"/>
    <w:basedOn w:val="Normal"/>
    <w:link w:val="FooterChar"/>
    <w:uiPriority w:val="99"/>
    <w:unhideWhenUsed/>
    <w:rsid w:val="002C23CD"/>
    <w:pPr>
      <w:tabs>
        <w:tab w:val="center" w:pos="4320"/>
        <w:tab w:val="right" w:pos="8640"/>
      </w:tabs>
    </w:pPr>
  </w:style>
  <w:style w:type="character" w:customStyle="1" w:styleId="FooterChar">
    <w:name w:val="Footer Char"/>
    <w:basedOn w:val="DefaultParagraphFont"/>
    <w:link w:val="Footer"/>
    <w:uiPriority w:val="99"/>
    <w:rsid w:val="002C23CD"/>
  </w:style>
  <w:style w:type="character" w:styleId="Hyperlink">
    <w:name w:val="Hyperlink"/>
    <w:basedOn w:val="DefaultParagraphFont"/>
    <w:uiPriority w:val="99"/>
    <w:unhideWhenUsed/>
    <w:rsid w:val="00EA6021"/>
    <w:rPr>
      <w:color w:val="0000FF" w:themeColor="hyperlink"/>
      <w:u w:val="single"/>
    </w:rPr>
  </w:style>
  <w:style w:type="character" w:styleId="FollowedHyperlink">
    <w:name w:val="FollowedHyperlink"/>
    <w:basedOn w:val="DefaultParagraphFont"/>
    <w:uiPriority w:val="99"/>
    <w:semiHidden/>
    <w:unhideWhenUsed/>
    <w:rsid w:val="00EA6021"/>
    <w:rPr>
      <w:color w:val="800080" w:themeColor="followedHyperlink"/>
      <w:u w:val="single"/>
    </w:rPr>
  </w:style>
  <w:style w:type="character" w:customStyle="1" w:styleId="apple-tab-span">
    <w:name w:val="apple-tab-span"/>
    <w:basedOn w:val="DefaultParagraphFont"/>
    <w:rsid w:val="002D0DE3"/>
  </w:style>
  <w:style w:type="paragraph" w:styleId="BalloonText">
    <w:name w:val="Balloon Text"/>
    <w:basedOn w:val="Normal"/>
    <w:link w:val="BalloonTextChar"/>
    <w:uiPriority w:val="99"/>
    <w:semiHidden/>
    <w:unhideWhenUsed/>
    <w:rsid w:val="00F55C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C6A"/>
    <w:rPr>
      <w:rFonts w:ascii="Lucida Grande" w:hAnsi="Lucida Grande" w:cs="Lucida Grande"/>
      <w:sz w:val="18"/>
      <w:szCs w:val="18"/>
    </w:rPr>
  </w:style>
  <w:style w:type="character" w:customStyle="1" w:styleId="Heading1Char">
    <w:name w:val="Heading 1 Char"/>
    <w:basedOn w:val="DefaultParagraphFont"/>
    <w:link w:val="Heading1"/>
    <w:rsid w:val="00F55C6A"/>
    <w:rPr>
      <w:rFonts w:ascii="Times New Roman" w:eastAsia="Times New Roman" w:hAnsi="Times New Roman" w:cs="Times New Roman"/>
      <w:b/>
      <w:bCs/>
      <w:kern w:val="32"/>
      <w:sz w:val="48"/>
      <w:szCs w:val="48"/>
    </w:rPr>
  </w:style>
  <w:style w:type="character" w:customStyle="1" w:styleId="Heading3Char">
    <w:name w:val="Heading 3 Char"/>
    <w:basedOn w:val="DefaultParagraphFont"/>
    <w:link w:val="Heading3"/>
    <w:rsid w:val="00F55C6A"/>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unhideWhenUsed/>
    <w:rsid w:val="00F55C6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55C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5C6A"/>
    <w:rPr>
      <w:vertAlign w:val="superscript"/>
    </w:rPr>
  </w:style>
  <w:style w:type="character" w:styleId="PageNumber">
    <w:name w:val="page number"/>
    <w:basedOn w:val="DefaultParagraphFont"/>
    <w:uiPriority w:val="99"/>
    <w:semiHidden/>
    <w:unhideWhenUsed/>
    <w:rsid w:val="00082C1B"/>
  </w:style>
  <w:style w:type="paragraph" w:styleId="NormalWeb">
    <w:name w:val="Normal (Web)"/>
    <w:basedOn w:val="Normal"/>
    <w:uiPriority w:val="99"/>
    <w:semiHidden/>
    <w:unhideWhenUsed/>
    <w:rsid w:val="00B7084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384">
      <w:bodyDiv w:val="1"/>
      <w:marLeft w:val="0"/>
      <w:marRight w:val="0"/>
      <w:marTop w:val="0"/>
      <w:marBottom w:val="0"/>
      <w:divBdr>
        <w:top w:val="none" w:sz="0" w:space="0" w:color="auto"/>
        <w:left w:val="none" w:sz="0" w:space="0" w:color="auto"/>
        <w:bottom w:val="none" w:sz="0" w:space="0" w:color="auto"/>
        <w:right w:val="none" w:sz="0" w:space="0" w:color="auto"/>
      </w:divBdr>
    </w:div>
    <w:div w:id="4481766">
      <w:bodyDiv w:val="1"/>
      <w:marLeft w:val="0"/>
      <w:marRight w:val="0"/>
      <w:marTop w:val="0"/>
      <w:marBottom w:val="0"/>
      <w:divBdr>
        <w:top w:val="none" w:sz="0" w:space="0" w:color="auto"/>
        <w:left w:val="none" w:sz="0" w:space="0" w:color="auto"/>
        <w:bottom w:val="none" w:sz="0" w:space="0" w:color="auto"/>
        <w:right w:val="none" w:sz="0" w:space="0" w:color="auto"/>
      </w:divBdr>
    </w:div>
    <w:div w:id="506559415">
      <w:bodyDiv w:val="1"/>
      <w:marLeft w:val="0"/>
      <w:marRight w:val="0"/>
      <w:marTop w:val="0"/>
      <w:marBottom w:val="0"/>
      <w:divBdr>
        <w:top w:val="none" w:sz="0" w:space="0" w:color="auto"/>
        <w:left w:val="none" w:sz="0" w:space="0" w:color="auto"/>
        <w:bottom w:val="none" w:sz="0" w:space="0" w:color="auto"/>
        <w:right w:val="none" w:sz="0" w:space="0" w:color="auto"/>
      </w:divBdr>
    </w:div>
    <w:div w:id="740298317">
      <w:bodyDiv w:val="1"/>
      <w:marLeft w:val="0"/>
      <w:marRight w:val="0"/>
      <w:marTop w:val="0"/>
      <w:marBottom w:val="0"/>
      <w:divBdr>
        <w:top w:val="none" w:sz="0" w:space="0" w:color="auto"/>
        <w:left w:val="none" w:sz="0" w:space="0" w:color="auto"/>
        <w:bottom w:val="none" w:sz="0" w:space="0" w:color="auto"/>
        <w:right w:val="none" w:sz="0" w:space="0" w:color="auto"/>
      </w:divBdr>
      <w:divsChild>
        <w:div w:id="511846265">
          <w:marLeft w:val="0"/>
          <w:marRight w:val="0"/>
          <w:marTop w:val="0"/>
          <w:marBottom w:val="0"/>
          <w:divBdr>
            <w:top w:val="none" w:sz="0" w:space="0" w:color="auto"/>
            <w:left w:val="none" w:sz="0" w:space="0" w:color="auto"/>
            <w:bottom w:val="none" w:sz="0" w:space="0" w:color="auto"/>
            <w:right w:val="none" w:sz="0" w:space="0" w:color="auto"/>
          </w:divBdr>
        </w:div>
        <w:div w:id="1620407844">
          <w:marLeft w:val="0"/>
          <w:marRight w:val="0"/>
          <w:marTop w:val="0"/>
          <w:marBottom w:val="0"/>
          <w:divBdr>
            <w:top w:val="none" w:sz="0" w:space="0" w:color="auto"/>
            <w:left w:val="none" w:sz="0" w:space="0" w:color="auto"/>
            <w:bottom w:val="none" w:sz="0" w:space="0" w:color="auto"/>
            <w:right w:val="none" w:sz="0" w:space="0" w:color="auto"/>
          </w:divBdr>
        </w:div>
        <w:div w:id="1725325791">
          <w:marLeft w:val="0"/>
          <w:marRight w:val="0"/>
          <w:marTop w:val="0"/>
          <w:marBottom w:val="0"/>
          <w:divBdr>
            <w:top w:val="none" w:sz="0" w:space="0" w:color="auto"/>
            <w:left w:val="none" w:sz="0" w:space="0" w:color="auto"/>
            <w:bottom w:val="none" w:sz="0" w:space="0" w:color="auto"/>
            <w:right w:val="none" w:sz="0" w:space="0" w:color="auto"/>
          </w:divBdr>
        </w:div>
        <w:div w:id="1518542003">
          <w:marLeft w:val="0"/>
          <w:marRight w:val="0"/>
          <w:marTop w:val="0"/>
          <w:marBottom w:val="0"/>
          <w:divBdr>
            <w:top w:val="none" w:sz="0" w:space="0" w:color="auto"/>
            <w:left w:val="none" w:sz="0" w:space="0" w:color="auto"/>
            <w:bottom w:val="none" w:sz="0" w:space="0" w:color="auto"/>
            <w:right w:val="none" w:sz="0" w:space="0" w:color="auto"/>
          </w:divBdr>
        </w:div>
        <w:div w:id="125898144">
          <w:marLeft w:val="0"/>
          <w:marRight w:val="0"/>
          <w:marTop w:val="0"/>
          <w:marBottom w:val="0"/>
          <w:divBdr>
            <w:top w:val="none" w:sz="0" w:space="0" w:color="auto"/>
            <w:left w:val="none" w:sz="0" w:space="0" w:color="auto"/>
            <w:bottom w:val="none" w:sz="0" w:space="0" w:color="auto"/>
            <w:right w:val="none" w:sz="0" w:space="0" w:color="auto"/>
          </w:divBdr>
        </w:div>
        <w:div w:id="1153067248">
          <w:marLeft w:val="0"/>
          <w:marRight w:val="0"/>
          <w:marTop w:val="0"/>
          <w:marBottom w:val="0"/>
          <w:divBdr>
            <w:top w:val="none" w:sz="0" w:space="0" w:color="auto"/>
            <w:left w:val="none" w:sz="0" w:space="0" w:color="auto"/>
            <w:bottom w:val="none" w:sz="0" w:space="0" w:color="auto"/>
            <w:right w:val="none" w:sz="0" w:space="0" w:color="auto"/>
          </w:divBdr>
        </w:div>
        <w:div w:id="2026635951">
          <w:marLeft w:val="0"/>
          <w:marRight w:val="0"/>
          <w:marTop w:val="0"/>
          <w:marBottom w:val="0"/>
          <w:divBdr>
            <w:top w:val="none" w:sz="0" w:space="0" w:color="auto"/>
            <w:left w:val="none" w:sz="0" w:space="0" w:color="auto"/>
            <w:bottom w:val="none" w:sz="0" w:space="0" w:color="auto"/>
            <w:right w:val="none" w:sz="0" w:space="0" w:color="auto"/>
          </w:divBdr>
        </w:div>
        <w:div w:id="90005456">
          <w:marLeft w:val="0"/>
          <w:marRight w:val="0"/>
          <w:marTop w:val="0"/>
          <w:marBottom w:val="0"/>
          <w:divBdr>
            <w:top w:val="none" w:sz="0" w:space="0" w:color="auto"/>
            <w:left w:val="none" w:sz="0" w:space="0" w:color="auto"/>
            <w:bottom w:val="none" w:sz="0" w:space="0" w:color="auto"/>
            <w:right w:val="none" w:sz="0" w:space="0" w:color="auto"/>
          </w:divBdr>
        </w:div>
        <w:div w:id="1086264291">
          <w:marLeft w:val="0"/>
          <w:marRight w:val="0"/>
          <w:marTop w:val="0"/>
          <w:marBottom w:val="0"/>
          <w:divBdr>
            <w:top w:val="none" w:sz="0" w:space="0" w:color="auto"/>
            <w:left w:val="none" w:sz="0" w:space="0" w:color="auto"/>
            <w:bottom w:val="none" w:sz="0" w:space="0" w:color="auto"/>
            <w:right w:val="none" w:sz="0" w:space="0" w:color="auto"/>
          </w:divBdr>
        </w:div>
        <w:div w:id="1930312094">
          <w:marLeft w:val="0"/>
          <w:marRight w:val="0"/>
          <w:marTop w:val="0"/>
          <w:marBottom w:val="0"/>
          <w:divBdr>
            <w:top w:val="none" w:sz="0" w:space="0" w:color="auto"/>
            <w:left w:val="none" w:sz="0" w:space="0" w:color="auto"/>
            <w:bottom w:val="none" w:sz="0" w:space="0" w:color="auto"/>
            <w:right w:val="none" w:sz="0" w:space="0" w:color="auto"/>
          </w:divBdr>
        </w:div>
        <w:div w:id="173110077">
          <w:marLeft w:val="0"/>
          <w:marRight w:val="0"/>
          <w:marTop w:val="0"/>
          <w:marBottom w:val="0"/>
          <w:divBdr>
            <w:top w:val="none" w:sz="0" w:space="0" w:color="auto"/>
            <w:left w:val="none" w:sz="0" w:space="0" w:color="auto"/>
            <w:bottom w:val="none" w:sz="0" w:space="0" w:color="auto"/>
            <w:right w:val="none" w:sz="0" w:space="0" w:color="auto"/>
          </w:divBdr>
        </w:div>
        <w:div w:id="484007832">
          <w:marLeft w:val="0"/>
          <w:marRight w:val="0"/>
          <w:marTop w:val="0"/>
          <w:marBottom w:val="0"/>
          <w:divBdr>
            <w:top w:val="none" w:sz="0" w:space="0" w:color="auto"/>
            <w:left w:val="none" w:sz="0" w:space="0" w:color="auto"/>
            <w:bottom w:val="none" w:sz="0" w:space="0" w:color="auto"/>
            <w:right w:val="none" w:sz="0" w:space="0" w:color="auto"/>
          </w:divBdr>
        </w:div>
        <w:div w:id="2074429055">
          <w:marLeft w:val="0"/>
          <w:marRight w:val="0"/>
          <w:marTop w:val="0"/>
          <w:marBottom w:val="0"/>
          <w:divBdr>
            <w:top w:val="none" w:sz="0" w:space="0" w:color="auto"/>
            <w:left w:val="none" w:sz="0" w:space="0" w:color="auto"/>
            <w:bottom w:val="none" w:sz="0" w:space="0" w:color="auto"/>
            <w:right w:val="none" w:sz="0" w:space="0" w:color="auto"/>
          </w:divBdr>
        </w:div>
        <w:div w:id="445807695">
          <w:marLeft w:val="0"/>
          <w:marRight w:val="0"/>
          <w:marTop w:val="0"/>
          <w:marBottom w:val="0"/>
          <w:divBdr>
            <w:top w:val="none" w:sz="0" w:space="0" w:color="auto"/>
            <w:left w:val="none" w:sz="0" w:space="0" w:color="auto"/>
            <w:bottom w:val="none" w:sz="0" w:space="0" w:color="auto"/>
            <w:right w:val="none" w:sz="0" w:space="0" w:color="auto"/>
          </w:divBdr>
        </w:div>
        <w:div w:id="530072980">
          <w:marLeft w:val="0"/>
          <w:marRight w:val="0"/>
          <w:marTop w:val="0"/>
          <w:marBottom w:val="0"/>
          <w:divBdr>
            <w:top w:val="none" w:sz="0" w:space="0" w:color="auto"/>
            <w:left w:val="none" w:sz="0" w:space="0" w:color="auto"/>
            <w:bottom w:val="none" w:sz="0" w:space="0" w:color="auto"/>
            <w:right w:val="none" w:sz="0" w:space="0" w:color="auto"/>
          </w:divBdr>
        </w:div>
        <w:div w:id="1272669808">
          <w:marLeft w:val="0"/>
          <w:marRight w:val="0"/>
          <w:marTop w:val="0"/>
          <w:marBottom w:val="0"/>
          <w:divBdr>
            <w:top w:val="none" w:sz="0" w:space="0" w:color="auto"/>
            <w:left w:val="none" w:sz="0" w:space="0" w:color="auto"/>
            <w:bottom w:val="none" w:sz="0" w:space="0" w:color="auto"/>
            <w:right w:val="none" w:sz="0" w:space="0" w:color="auto"/>
          </w:divBdr>
        </w:div>
        <w:div w:id="2100174048">
          <w:marLeft w:val="0"/>
          <w:marRight w:val="0"/>
          <w:marTop w:val="0"/>
          <w:marBottom w:val="0"/>
          <w:divBdr>
            <w:top w:val="none" w:sz="0" w:space="0" w:color="auto"/>
            <w:left w:val="none" w:sz="0" w:space="0" w:color="auto"/>
            <w:bottom w:val="none" w:sz="0" w:space="0" w:color="auto"/>
            <w:right w:val="none" w:sz="0" w:space="0" w:color="auto"/>
          </w:divBdr>
        </w:div>
        <w:div w:id="1614093471">
          <w:marLeft w:val="0"/>
          <w:marRight w:val="0"/>
          <w:marTop w:val="0"/>
          <w:marBottom w:val="0"/>
          <w:divBdr>
            <w:top w:val="none" w:sz="0" w:space="0" w:color="auto"/>
            <w:left w:val="none" w:sz="0" w:space="0" w:color="auto"/>
            <w:bottom w:val="none" w:sz="0" w:space="0" w:color="auto"/>
            <w:right w:val="none" w:sz="0" w:space="0" w:color="auto"/>
          </w:divBdr>
        </w:div>
        <w:div w:id="2118718007">
          <w:marLeft w:val="0"/>
          <w:marRight w:val="0"/>
          <w:marTop w:val="0"/>
          <w:marBottom w:val="0"/>
          <w:divBdr>
            <w:top w:val="none" w:sz="0" w:space="0" w:color="auto"/>
            <w:left w:val="none" w:sz="0" w:space="0" w:color="auto"/>
            <w:bottom w:val="none" w:sz="0" w:space="0" w:color="auto"/>
            <w:right w:val="none" w:sz="0" w:space="0" w:color="auto"/>
          </w:divBdr>
        </w:div>
        <w:div w:id="1274173607">
          <w:marLeft w:val="0"/>
          <w:marRight w:val="0"/>
          <w:marTop w:val="0"/>
          <w:marBottom w:val="0"/>
          <w:divBdr>
            <w:top w:val="none" w:sz="0" w:space="0" w:color="auto"/>
            <w:left w:val="none" w:sz="0" w:space="0" w:color="auto"/>
            <w:bottom w:val="none" w:sz="0" w:space="0" w:color="auto"/>
            <w:right w:val="none" w:sz="0" w:space="0" w:color="auto"/>
          </w:divBdr>
        </w:div>
        <w:div w:id="498892419">
          <w:marLeft w:val="0"/>
          <w:marRight w:val="0"/>
          <w:marTop w:val="0"/>
          <w:marBottom w:val="0"/>
          <w:divBdr>
            <w:top w:val="none" w:sz="0" w:space="0" w:color="auto"/>
            <w:left w:val="none" w:sz="0" w:space="0" w:color="auto"/>
            <w:bottom w:val="none" w:sz="0" w:space="0" w:color="auto"/>
            <w:right w:val="none" w:sz="0" w:space="0" w:color="auto"/>
          </w:divBdr>
        </w:div>
        <w:div w:id="1188300288">
          <w:marLeft w:val="0"/>
          <w:marRight w:val="0"/>
          <w:marTop w:val="0"/>
          <w:marBottom w:val="0"/>
          <w:divBdr>
            <w:top w:val="none" w:sz="0" w:space="0" w:color="auto"/>
            <w:left w:val="none" w:sz="0" w:space="0" w:color="auto"/>
            <w:bottom w:val="none" w:sz="0" w:space="0" w:color="auto"/>
            <w:right w:val="none" w:sz="0" w:space="0" w:color="auto"/>
          </w:divBdr>
          <w:divsChild>
            <w:div w:id="205678267">
              <w:marLeft w:val="0"/>
              <w:marRight w:val="0"/>
              <w:marTop w:val="0"/>
              <w:marBottom w:val="0"/>
              <w:divBdr>
                <w:top w:val="none" w:sz="0" w:space="0" w:color="auto"/>
                <w:left w:val="none" w:sz="0" w:space="0" w:color="auto"/>
                <w:bottom w:val="none" w:sz="0" w:space="0" w:color="auto"/>
                <w:right w:val="none" w:sz="0" w:space="0" w:color="auto"/>
              </w:divBdr>
              <w:divsChild>
                <w:div w:id="1915123854">
                  <w:marLeft w:val="0"/>
                  <w:marRight w:val="0"/>
                  <w:marTop w:val="0"/>
                  <w:marBottom w:val="0"/>
                  <w:divBdr>
                    <w:top w:val="none" w:sz="0" w:space="0" w:color="auto"/>
                    <w:left w:val="none" w:sz="0" w:space="0" w:color="auto"/>
                    <w:bottom w:val="none" w:sz="0" w:space="0" w:color="auto"/>
                    <w:right w:val="none" w:sz="0" w:space="0" w:color="auto"/>
                  </w:divBdr>
                  <w:divsChild>
                    <w:div w:id="900016037">
                      <w:marLeft w:val="0"/>
                      <w:marRight w:val="0"/>
                      <w:marTop w:val="0"/>
                      <w:marBottom w:val="0"/>
                      <w:divBdr>
                        <w:top w:val="none" w:sz="0" w:space="0" w:color="auto"/>
                        <w:left w:val="none" w:sz="0" w:space="0" w:color="auto"/>
                        <w:bottom w:val="none" w:sz="0" w:space="0" w:color="auto"/>
                        <w:right w:val="none" w:sz="0" w:space="0" w:color="auto"/>
                      </w:divBdr>
                      <w:divsChild>
                        <w:div w:id="3420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348462">
      <w:bodyDiv w:val="1"/>
      <w:marLeft w:val="0"/>
      <w:marRight w:val="0"/>
      <w:marTop w:val="0"/>
      <w:marBottom w:val="0"/>
      <w:divBdr>
        <w:top w:val="none" w:sz="0" w:space="0" w:color="auto"/>
        <w:left w:val="none" w:sz="0" w:space="0" w:color="auto"/>
        <w:bottom w:val="none" w:sz="0" w:space="0" w:color="auto"/>
        <w:right w:val="none" w:sz="0" w:space="0" w:color="auto"/>
      </w:divBdr>
    </w:div>
    <w:div w:id="1296331183">
      <w:bodyDiv w:val="1"/>
      <w:marLeft w:val="0"/>
      <w:marRight w:val="0"/>
      <w:marTop w:val="0"/>
      <w:marBottom w:val="0"/>
      <w:divBdr>
        <w:top w:val="none" w:sz="0" w:space="0" w:color="auto"/>
        <w:left w:val="none" w:sz="0" w:space="0" w:color="auto"/>
        <w:bottom w:val="none" w:sz="0" w:space="0" w:color="auto"/>
        <w:right w:val="none" w:sz="0" w:space="0" w:color="auto"/>
      </w:divBdr>
    </w:div>
    <w:div w:id="1306355526">
      <w:bodyDiv w:val="1"/>
      <w:marLeft w:val="0"/>
      <w:marRight w:val="0"/>
      <w:marTop w:val="0"/>
      <w:marBottom w:val="0"/>
      <w:divBdr>
        <w:top w:val="none" w:sz="0" w:space="0" w:color="auto"/>
        <w:left w:val="none" w:sz="0" w:space="0" w:color="auto"/>
        <w:bottom w:val="none" w:sz="0" w:space="0" w:color="auto"/>
        <w:right w:val="none" w:sz="0" w:space="0" w:color="auto"/>
      </w:divBdr>
      <w:divsChild>
        <w:div w:id="1426992965">
          <w:marLeft w:val="0"/>
          <w:marRight w:val="0"/>
          <w:marTop w:val="0"/>
          <w:marBottom w:val="0"/>
          <w:divBdr>
            <w:top w:val="none" w:sz="0" w:space="0" w:color="auto"/>
            <w:left w:val="none" w:sz="0" w:space="0" w:color="auto"/>
            <w:bottom w:val="none" w:sz="0" w:space="0" w:color="auto"/>
            <w:right w:val="none" w:sz="0" w:space="0" w:color="auto"/>
          </w:divBdr>
        </w:div>
        <w:div w:id="997154441">
          <w:marLeft w:val="0"/>
          <w:marRight w:val="0"/>
          <w:marTop w:val="0"/>
          <w:marBottom w:val="0"/>
          <w:divBdr>
            <w:top w:val="none" w:sz="0" w:space="0" w:color="auto"/>
            <w:left w:val="none" w:sz="0" w:space="0" w:color="auto"/>
            <w:bottom w:val="none" w:sz="0" w:space="0" w:color="auto"/>
            <w:right w:val="none" w:sz="0" w:space="0" w:color="auto"/>
          </w:divBdr>
          <w:divsChild>
            <w:div w:id="1958098867">
              <w:marLeft w:val="0"/>
              <w:marRight w:val="0"/>
              <w:marTop w:val="0"/>
              <w:marBottom w:val="0"/>
              <w:divBdr>
                <w:top w:val="none" w:sz="0" w:space="0" w:color="auto"/>
                <w:left w:val="none" w:sz="0" w:space="0" w:color="auto"/>
                <w:bottom w:val="none" w:sz="0" w:space="0" w:color="auto"/>
                <w:right w:val="none" w:sz="0" w:space="0" w:color="auto"/>
              </w:divBdr>
            </w:div>
            <w:div w:id="1453792457">
              <w:marLeft w:val="0"/>
              <w:marRight w:val="0"/>
              <w:marTop w:val="0"/>
              <w:marBottom w:val="0"/>
              <w:divBdr>
                <w:top w:val="none" w:sz="0" w:space="0" w:color="auto"/>
                <w:left w:val="none" w:sz="0" w:space="0" w:color="auto"/>
                <w:bottom w:val="none" w:sz="0" w:space="0" w:color="auto"/>
                <w:right w:val="none" w:sz="0" w:space="0" w:color="auto"/>
              </w:divBdr>
            </w:div>
            <w:div w:id="1638608854">
              <w:marLeft w:val="0"/>
              <w:marRight w:val="0"/>
              <w:marTop w:val="0"/>
              <w:marBottom w:val="0"/>
              <w:divBdr>
                <w:top w:val="none" w:sz="0" w:space="0" w:color="auto"/>
                <w:left w:val="none" w:sz="0" w:space="0" w:color="auto"/>
                <w:bottom w:val="none" w:sz="0" w:space="0" w:color="auto"/>
                <w:right w:val="none" w:sz="0" w:space="0" w:color="auto"/>
              </w:divBdr>
            </w:div>
            <w:div w:id="784037510">
              <w:marLeft w:val="0"/>
              <w:marRight w:val="0"/>
              <w:marTop w:val="0"/>
              <w:marBottom w:val="0"/>
              <w:divBdr>
                <w:top w:val="none" w:sz="0" w:space="0" w:color="auto"/>
                <w:left w:val="none" w:sz="0" w:space="0" w:color="auto"/>
                <w:bottom w:val="none" w:sz="0" w:space="0" w:color="auto"/>
                <w:right w:val="none" w:sz="0" w:space="0" w:color="auto"/>
              </w:divBdr>
            </w:div>
            <w:div w:id="450056352">
              <w:marLeft w:val="0"/>
              <w:marRight w:val="0"/>
              <w:marTop w:val="0"/>
              <w:marBottom w:val="0"/>
              <w:divBdr>
                <w:top w:val="none" w:sz="0" w:space="0" w:color="auto"/>
                <w:left w:val="none" w:sz="0" w:space="0" w:color="auto"/>
                <w:bottom w:val="none" w:sz="0" w:space="0" w:color="auto"/>
                <w:right w:val="none" w:sz="0" w:space="0" w:color="auto"/>
              </w:divBdr>
            </w:div>
            <w:div w:id="730344821">
              <w:marLeft w:val="0"/>
              <w:marRight w:val="0"/>
              <w:marTop w:val="0"/>
              <w:marBottom w:val="0"/>
              <w:divBdr>
                <w:top w:val="none" w:sz="0" w:space="0" w:color="auto"/>
                <w:left w:val="none" w:sz="0" w:space="0" w:color="auto"/>
                <w:bottom w:val="none" w:sz="0" w:space="0" w:color="auto"/>
                <w:right w:val="none" w:sz="0" w:space="0" w:color="auto"/>
              </w:divBdr>
            </w:div>
            <w:div w:id="1757359439">
              <w:marLeft w:val="0"/>
              <w:marRight w:val="0"/>
              <w:marTop w:val="0"/>
              <w:marBottom w:val="0"/>
              <w:divBdr>
                <w:top w:val="none" w:sz="0" w:space="0" w:color="auto"/>
                <w:left w:val="none" w:sz="0" w:space="0" w:color="auto"/>
                <w:bottom w:val="none" w:sz="0" w:space="0" w:color="auto"/>
                <w:right w:val="none" w:sz="0" w:space="0" w:color="auto"/>
              </w:divBdr>
            </w:div>
            <w:div w:id="1145508777">
              <w:marLeft w:val="0"/>
              <w:marRight w:val="0"/>
              <w:marTop w:val="0"/>
              <w:marBottom w:val="0"/>
              <w:divBdr>
                <w:top w:val="none" w:sz="0" w:space="0" w:color="auto"/>
                <w:left w:val="none" w:sz="0" w:space="0" w:color="auto"/>
                <w:bottom w:val="none" w:sz="0" w:space="0" w:color="auto"/>
                <w:right w:val="none" w:sz="0" w:space="0" w:color="auto"/>
              </w:divBdr>
            </w:div>
            <w:div w:id="1102530454">
              <w:marLeft w:val="0"/>
              <w:marRight w:val="0"/>
              <w:marTop w:val="0"/>
              <w:marBottom w:val="0"/>
              <w:divBdr>
                <w:top w:val="none" w:sz="0" w:space="0" w:color="auto"/>
                <w:left w:val="none" w:sz="0" w:space="0" w:color="auto"/>
                <w:bottom w:val="none" w:sz="0" w:space="0" w:color="auto"/>
                <w:right w:val="none" w:sz="0" w:space="0" w:color="auto"/>
              </w:divBdr>
            </w:div>
            <w:div w:id="1724599890">
              <w:marLeft w:val="0"/>
              <w:marRight w:val="0"/>
              <w:marTop w:val="0"/>
              <w:marBottom w:val="0"/>
              <w:divBdr>
                <w:top w:val="none" w:sz="0" w:space="0" w:color="auto"/>
                <w:left w:val="none" w:sz="0" w:space="0" w:color="auto"/>
                <w:bottom w:val="none" w:sz="0" w:space="0" w:color="auto"/>
                <w:right w:val="none" w:sz="0" w:space="0" w:color="auto"/>
              </w:divBdr>
            </w:div>
            <w:div w:id="11849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47717">
      <w:bodyDiv w:val="1"/>
      <w:marLeft w:val="0"/>
      <w:marRight w:val="0"/>
      <w:marTop w:val="0"/>
      <w:marBottom w:val="0"/>
      <w:divBdr>
        <w:top w:val="none" w:sz="0" w:space="0" w:color="auto"/>
        <w:left w:val="none" w:sz="0" w:space="0" w:color="auto"/>
        <w:bottom w:val="none" w:sz="0" w:space="0" w:color="auto"/>
        <w:right w:val="none" w:sz="0" w:space="0" w:color="auto"/>
      </w:divBdr>
    </w:div>
    <w:div w:id="1351906713">
      <w:bodyDiv w:val="1"/>
      <w:marLeft w:val="0"/>
      <w:marRight w:val="0"/>
      <w:marTop w:val="0"/>
      <w:marBottom w:val="0"/>
      <w:divBdr>
        <w:top w:val="none" w:sz="0" w:space="0" w:color="auto"/>
        <w:left w:val="none" w:sz="0" w:space="0" w:color="auto"/>
        <w:bottom w:val="none" w:sz="0" w:space="0" w:color="auto"/>
        <w:right w:val="none" w:sz="0" w:space="0" w:color="auto"/>
      </w:divBdr>
    </w:div>
    <w:div w:id="1729182015">
      <w:bodyDiv w:val="1"/>
      <w:marLeft w:val="0"/>
      <w:marRight w:val="0"/>
      <w:marTop w:val="0"/>
      <w:marBottom w:val="0"/>
      <w:divBdr>
        <w:top w:val="none" w:sz="0" w:space="0" w:color="auto"/>
        <w:left w:val="none" w:sz="0" w:space="0" w:color="auto"/>
        <w:bottom w:val="none" w:sz="0" w:space="0" w:color="auto"/>
        <w:right w:val="none" w:sz="0" w:space="0" w:color="auto"/>
      </w:divBdr>
    </w:div>
    <w:div w:id="1785464776">
      <w:bodyDiv w:val="1"/>
      <w:marLeft w:val="0"/>
      <w:marRight w:val="0"/>
      <w:marTop w:val="0"/>
      <w:marBottom w:val="0"/>
      <w:divBdr>
        <w:top w:val="none" w:sz="0" w:space="0" w:color="auto"/>
        <w:left w:val="none" w:sz="0" w:space="0" w:color="auto"/>
        <w:bottom w:val="none" w:sz="0" w:space="0" w:color="auto"/>
        <w:right w:val="none" w:sz="0" w:space="0" w:color="auto"/>
      </w:divBdr>
    </w:div>
    <w:div w:id="2098137972">
      <w:bodyDiv w:val="1"/>
      <w:marLeft w:val="0"/>
      <w:marRight w:val="0"/>
      <w:marTop w:val="0"/>
      <w:marBottom w:val="0"/>
      <w:divBdr>
        <w:top w:val="none" w:sz="0" w:space="0" w:color="auto"/>
        <w:left w:val="none" w:sz="0" w:space="0" w:color="auto"/>
        <w:bottom w:val="none" w:sz="0" w:space="0" w:color="auto"/>
        <w:right w:val="none" w:sz="0" w:space="0" w:color="auto"/>
      </w:divBdr>
      <w:divsChild>
        <w:div w:id="1256792604">
          <w:marLeft w:val="0"/>
          <w:marRight w:val="0"/>
          <w:marTop w:val="0"/>
          <w:marBottom w:val="0"/>
          <w:divBdr>
            <w:top w:val="none" w:sz="0" w:space="0" w:color="auto"/>
            <w:left w:val="none" w:sz="0" w:space="0" w:color="auto"/>
            <w:bottom w:val="none" w:sz="0" w:space="0" w:color="auto"/>
            <w:right w:val="none" w:sz="0" w:space="0" w:color="auto"/>
          </w:divBdr>
        </w:div>
        <w:div w:id="801192351">
          <w:marLeft w:val="0"/>
          <w:marRight w:val="0"/>
          <w:marTop w:val="0"/>
          <w:marBottom w:val="0"/>
          <w:divBdr>
            <w:top w:val="none" w:sz="0" w:space="0" w:color="auto"/>
            <w:left w:val="none" w:sz="0" w:space="0" w:color="auto"/>
            <w:bottom w:val="none" w:sz="0" w:space="0" w:color="auto"/>
            <w:right w:val="none" w:sz="0" w:space="0" w:color="auto"/>
          </w:divBdr>
        </w:div>
        <w:div w:id="5196584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vetrofibermap.com" TargetMode="External"/><Relationship Id="rId9" Type="http://schemas.openxmlformats.org/officeDocument/2006/relationships/image" Target="media/image1.png"/><Relationship Id="rId10" Type="http://schemas.openxmlformats.org/officeDocument/2006/relationships/hyperlink" Target="http://expressoptimizer.net/projects/Demos/USMLAB.php?state=ME&amp;township=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1922</Words>
  <Characters>10959</Characters>
  <Application>Microsoft Macintosh Word</Application>
  <DocSecurity>0</DocSecurity>
  <Lines>91</Lines>
  <Paragraphs>25</Paragraphs>
  <ScaleCrop>false</ScaleCrop>
  <Company>Manor House Studio</Company>
  <LinksUpToDate>false</LinksUpToDate>
  <CharactersWithSpaces>12856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H. Butler  Smythe</dc:creator>
  <cp:keywords/>
  <dc:description/>
  <cp:lastModifiedBy>T. H. Butler  Smythe</cp:lastModifiedBy>
  <cp:revision>14</cp:revision>
  <cp:lastPrinted>2019-08-02T11:05:00Z</cp:lastPrinted>
  <dcterms:created xsi:type="dcterms:W3CDTF">2019-08-02T11:05:00Z</dcterms:created>
  <dcterms:modified xsi:type="dcterms:W3CDTF">2019-08-11T14:51:00Z</dcterms:modified>
</cp:coreProperties>
</file>